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B72CA" w14:textId="5A2C051B" w:rsidR="002D577B" w:rsidRPr="00D63B8E" w:rsidRDefault="002D577B" w:rsidP="008D7ADB">
      <w:pPr>
        <w:pStyle w:val="BodyText"/>
        <w:rPr>
          <w:rFonts w:ascii="Times New Roman"/>
          <w:sz w:val="8"/>
        </w:rPr>
      </w:pPr>
    </w:p>
    <w:p w14:paraId="54D51E46" w14:textId="55A3F924" w:rsidR="002D577B" w:rsidRDefault="002D577B">
      <w:pPr>
        <w:rPr>
          <w:rFonts w:ascii="Times New Roman"/>
          <w:sz w:val="15"/>
        </w:rPr>
        <w:sectPr w:rsidR="002D577B" w:rsidSect="007A4CD2">
          <w:headerReference w:type="default" r:id="rId6"/>
          <w:type w:val="continuous"/>
          <w:pgSz w:w="11910" w:h="16840"/>
          <w:pgMar w:top="0" w:right="40" w:bottom="0" w:left="20" w:header="0" w:footer="0" w:gutter="0"/>
          <w:cols w:space="720"/>
          <w:docGrid w:linePitch="299"/>
        </w:sectPr>
      </w:pPr>
    </w:p>
    <w:p w14:paraId="0EF74D02" w14:textId="77777777" w:rsidR="002D577B" w:rsidRDefault="002D577B">
      <w:pPr>
        <w:pStyle w:val="BodyText"/>
        <w:rPr>
          <w:rFonts w:ascii="Times New Roman"/>
          <w:sz w:val="28"/>
        </w:rPr>
      </w:pPr>
    </w:p>
    <w:p w14:paraId="54A9B1F3" w14:textId="77777777" w:rsidR="002D577B" w:rsidRDefault="002D577B" w:rsidP="008D7ADB">
      <w:pPr>
        <w:sectPr w:rsidR="002D577B" w:rsidSect="007A4CD2">
          <w:type w:val="continuous"/>
          <w:pgSz w:w="11910" w:h="16840"/>
          <w:pgMar w:top="720" w:right="720" w:bottom="720" w:left="720" w:header="720" w:footer="720" w:gutter="0"/>
          <w:cols w:num="2" w:space="720" w:equalWidth="0">
            <w:col w:w="2820" w:space="4365"/>
            <w:col w:w="3285"/>
          </w:cols>
          <w:docGrid w:linePitch="299"/>
        </w:sectPr>
      </w:pPr>
    </w:p>
    <w:p w14:paraId="4969BEE2" w14:textId="12E4267A" w:rsidR="00C1178F" w:rsidRPr="00AE763E" w:rsidRDefault="00C1178F" w:rsidP="00C1178F">
      <w:pPr>
        <w:widowControl/>
        <w:autoSpaceDE/>
        <w:autoSpaceDN/>
        <w:spacing w:line="276" w:lineRule="auto"/>
        <w:rPr>
          <w:rFonts w:ascii="Inter Medium" w:eastAsia="Times New Roman" w:hAnsi="Inter Medium" w:cs="Times New Roman"/>
          <w:bCs/>
          <w:sz w:val="24"/>
          <w:szCs w:val="24"/>
          <w:lang w:val="en-GB" w:eastAsia="fi-FI"/>
        </w:rPr>
      </w:pPr>
      <w:r w:rsidRPr="00AE763E">
        <w:rPr>
          <w:rFonts w:ascii="Inter Medium" w:eastAsia="Times New Roman" w:hAnsi="Inter Medium" w:cs="Times New Roman"/>
          <w:bCs/>
          <w:sz w:val="24"/>
          <w:szCs w:val="24"/>
          <w:lang w:val="en-GB" w:eastAsia="fi-FI"/>
        </w:rPr>
        <w:t>Electrofusion control unit (ECU) and generator.</w:t>
      </w:r>
    </w:p>
    <w:p w14:paraId="78CCD0D2" w14:textId="77777777" w:rsidR="00C1178F" w:rsidRPr="002132EC" w:rsidRDefault="00C1178F" w:rsidP="00C1178F">
      <w:pPr>
        <w:widowControl/>
        <w:autoSpaceDE/>
        <w:autoSpaceDN/>
        <w:rPr>
          <w:rFonts w:ascii="Inter Medium" w:eastAsia="Times New Roman" w:hAnsi="Inter Medium" w:cs="Times New Roman"/>
          <w:b/>
          <w:color w:val="0070C0"/>
          <w:lang w:val="en-GB" w:eastAsia="fi-FI"/>
        </w:rPr>
      </w:pPr>
    </w:p>
    <w:p w14:paraId="4D95F625" w14:textId="45F1C33D"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sz w:val="24"/>
          <w:szCs w:val="24"/>
          <w:lang w:val="en-GB" w:eastAsia="fi-FI"/>
        </w:rPr>
      </w:pPr>
      <w:r w:rsidRPr="002132EC">
        <w:rPr>
          <w:rFonts w:ascii="Inter Medium" w:eastAsia="Times New Roman" w:hAnsi="Inter Medium" w:cs="Times New Roman"/>
          <w:sz w:val="24"/>
          <w:szCs w:val="24"/>
          <w:lang w:val="en-GB" w:eastAsia="fi-FI"/>
        </w:rPr>
        <w:t xml:space="preserve">This guidance supports the selection of an electrofusion control unit (ECU) and power generator to permit the electrofusion jointing process. </w:t>
      </w:r>
      <w:r w:rsidR="004C0189" w:rsidRPr="002132EC">
        <w:rPr>
          <w:rFonts w:ascii="Inter Medium" w:eastAsia="Times New Roman" w:hAnsi="Inter Medium" w:cs="Times New Roman"/>
          <w:sz w:val="24"/>
          <w:szCs w:val="24"/>
          <w:lang w:val="en-GB" w:eastAsia="fi-FI"/>
        </w:rPr>
        <w:t xml:space="preserve">The ECU may be recognised by more familiar site terms such as ‘fusion box’ or ‘control box’. </w:t>
      </w:r>
      <w:r w:rsidR="00DD77F9" w:rsidRPr="002132EC">
        <w:rPr>
          <w:rFonts w:ascii="Inter Medium" w:eastAsia="Times New Roman" w:hAnsi="Inter Medium" w:cs="Times New Roman"/>
          <w:sz w:val="24"/>
          <w:szCs w:val="24"/>
          <w:lang w:val="en-GB" w:eastAsia="fi-FI"/>
        </w:rPr>
        <w:t>Also, i</w:t>
      </w:r>
      <w:r w:rsidRPr="002132EC">
        <w:rPr>
          <w:rFonts w:ascii="Inter Medium" w:eastAsia="Times New Roman" w:hAnsi="Inter Medium" w:cs="Times New Roman"/>
          <w:sz w:val="24"/>
          <w:szCs w:val="24"/>
          <w:lang w:val="en-GB" w:eastAsia="fi-FI"/>
        </w:rPr>
        <w:t>t</w:t>
      </w:r>
      <w:r w:rsidR="004C0189" w:rsidRPr="002132EC">
        <w:rPr>
          <w:rFonts w:ascii="Inter Medium" w:eastAsia="Times New Roman" w:hAnsi="Inter Medium" w:cs="Times New Roman"/>
          <w:sz w:val="24"/>
          <w:szCs w:val="24"/>
          <w:lang w:val="en-GB" w:eastAsia="fi-FI"/>
        </w:rPr>
        <w:t xml:space="preserve"> </w:t>
      </w:r>
      <w:r w:rsidRPr="002132EC">
        <w:rPr>
          <w:rFonts w:ascii="Inter Medium" w:eastAsia="Times New Roman" w:hAnsi="Inter Medium" w:cs="Times New Roman"/>
          <w:sz w:val="24"/>
          <w:szCs w:val="24"/>
          <w:lang w:val="en-GB" w:eastAsia="fi-FI"/>
        </w:rPr>
        <w:t>should be noted that there are ECU’s available that are battery units, which would not be reliant on a power generator.</w:t>
      </w:r>
      <w:r w:rsidR="004C0189" w:rsidRPr="002132EC">
        <w:rPr>
          <w:rFonts w:ascii="Inter Medium" w:eastAsia="Times New Roman" w:hAnsi="Inter Medium" w:cs="Times New Roman"/>
          <w:sz w:val="24"/>
          <w:szCs w:val="24"/>
          <w:lang w:val="en-GB" w:eastAsia="fi-FI"/>
        </w:rPr>
        <w:t xml:space="preserve"> The fitting size capability of battery powered units will be advised by the manufacturer. However, more commonly ECU’s are supplied with a matching power generator to provide the </w:t>
      </w:r>
      <w:r w:rsidR="00DD77F9" w:rsidRPr="002132EC">
        <w:rPr>
          <w:rFonts w:ascii="Inter Medium" w:eastAsia="Times New Roman" w:hAnsi="Inter Medium" w:cs="Times New Roman"/>
          <w:sz w:val="24"/>
          <w:szCs w:val="24"/>
          <w:lang w:val="en-GB" w:eastAsia="fi-FI"/>
        </w:rPr>
        <w:t>electric</w:t>
      </w:r>
      <w:r w:rsidR="004C0189" w:rsidRPr="002132EC">
        <w:rPr>
          <w:rFonts w:ascii="Inter Medium" w:eastAsia="Times New Roman" w:hAnsi="Inter Medium" w:cs="Times New Roman"/>
          <w:sz w:val="24"/>
          <w:szCs w:val="24"/>
          <w:lang w:val="en-GB" w:eastAsia="fi-FI"/>
        </w:rPr>
        <w:t xml:space="preserve"> power to operate the ECU.</w:t>
      </w:r>
    </w:p>
    <w:p w14:paraId="583FE5E5" w14:textId="7777777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sz w:val="24"/>
          <w:szCs w:val="24"/>
          <w:lang w:val="en-GB" w:eastAsia="fi-FI"/>
        </w:rPr>
      </w:pPr>
    </w:p>
    <w:p w14:paraId="423828CD" w14:textId="02626794"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sz w:val="24"/>
          <w:szCs w:val="24"/>
          <w:lang w:val="en-GB" w:eastAsia="fi-FI"/>
        </w:rPr>
      </w:pPr>
      <w:r w:rsidRPr="002132EC">
        <w:rPr>
          <w:rFonts w:ascii="Inter Medium" w:eastAsia="Times New Roman" w:hAnsi="Inter Medium" w:cs="Times New Roman"/>
          <w:sz w:val="24"/>
          <w:szCs w:val="24"/>
          <w:lang w:val="en-GB" w:eastAsia="fi-FI"/>
        </w:rPr>
        <w:t xml:space="preserve">Essentially the ECU </w:t>
      </w:r>
      <w:r w:rsidR="004C0189" w:rsidRPr="002132EC">
        <w:rPr>
          <w:rFonts w:ascii="Inter Medium" w:eastAsia="Times New Roman" w:hAnsi="Inter Medium" w:cs="Times New Roman"/>
          <w:sz w:val="24"/>
          <w:szCs w:val="24"/>
          <w:lang w:val="en-GB" w:eastAsia="fi-FI"/>
        </w:rPr>
        <w:t>will be a 110volt or 230volt, capable of delivering a continuous voltage of 40v or 80v to the electrofusion fitting for the designated fusion time, provided by the fitting manufacturer.</w:t>
      </w:r>
    </w:p>
    <w:p w14:paraId="3D7A5DC3" w14:textId="7777777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sz w:val="24"/>
          <w:szCs w:val="24"/>
          <w:lang w:val="en-GB" w:eastAsia="fi-FI"/>
        </w:rPr>
      </w:pPr>
    </w:p>
    <w:p w14:paraId="6473F7A1" w14:textId="35F4176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sz w:val="24"/>
          <w:szCs w:val="24"/>
          <w:lang w:val="en-GB" w:eastAsia="fi-FI"/>
        </w:rPr>
      </w:pPr>
      <w:r w:rsidRPr="002132EC">
        <w:rPr>
          <w:rFonts w:ascii="Inter Medium" w:eastAsia="Times New Roman" w:hAnsi="Inter Medium" w:cs="Times New Roman"/>
          <w:sz w:val="24"/>
          <w:szCs w:val="24"/>
          <w:lang w:val="en-GB" w:eastAsia="fi-FI"/>
        </w:rPr>
        <w:t>For electrofusion jointing</w:t>
      </w:r>
      <w:r w:rsidR="00822EDB" w:rsidRPr="002132EC">
        <w:rPr>
          <w:rFonts w:ascii="Inter Medium" w:eastAsia="Times New Roman" w:hAnsi="Inter Medium" w:cs="Times New Roman"/>
          <w:sz w:val="24"/>
          <w:szCs w:val="24"/>
          <w:lang w:val="en-GB" w:eastAsia="fi-FI"/>
        </w:rPr>
        <w:t>,</w:t>
      </w:r>
      <w:r w:rsidRPr="002132EC">
        <w:rPr>
          <w:rFonts w:ascii="Inter Medium" w:eastAsia="Times New Roman" w:hAnsi="Inter Medium" w:cs="Times New Roman"/>
          <w:sz w:val="24"/>
          <w:szCs w:val="24"/>
          <w:lang w:val="en-GB" w:eastAsia="fi-FI"/>
        </w:rPr>
        <w:t xml:space="preserve"> there is a requirement for a</w:t>
      </w:r>
      <w:r w:rsidR="000C2772" w:rsidRPr="002132EC">
        <w:rPr>
          <w:rFonts w:ascii="Inter Medium" w:eastAsia="Times New Roman" w:hAnsi="Inter Medium" w:cs="Times New Roman"/>
          <w:sz w:val="24"/>
          <w:szCs w:val="24"/>
          <w:lang w:val="en-GB" w:eastAsia="fi-FI"/>
        </w:rPr>
        <w:t>n</w:t>
      </w:r>
      <w:r w:rsidRPr="002132EC">
        <w:rPr>
          <w:rFonts w:ascii="Inter Medium" w:eastAsia="Times New Roman" w:hAnsi="Inter Medium" w:cs="Times New Roman"/>
          <w:sz w:val="24"/>
          <w:szCs w:val="24"/>
          <w:lang w:val="en-GB" w:eastAsia="fi-FI"/>
        </w:rPr>
        <w:t xml:space="preserve"> electrofusion control unit to energise the electrofusion fitting to the required welding parameters.</w:t>
      </w:r>
      <w:r w:rsidR="00DD77F9" w:rsidRPr="002132EC">
        <w:rPr>
          <w:rFonts w:ascii="Inter Medium" w:eastAsia="Times New Roman" w:hAnsi="Inter Medium" w:cs="Times New Roman"/>
          <w:sz w:val="24"/>
          <w:szCs w:val="24"/>
          <w:lang w:val="en-GB" w:eastAsia="fi-FI"/>
        </w:rPr>
        <w:t xml:space="preserve"> </w:t>
      </w:r>
      <w:r w:rsidRPr="002132EC">
        <w:rPr>
          <w:rFonts w:ascii="Inter Medium" w:eastAsia="Times New Roman" w:hAnsi="Inter Medium" w:cs="Times New Roman"/>
          <w:sz w:val="24"/>
          <w:szCs w:val="24"/>
          <w:lang w:val="en-GB" w:eastAsia="fi-FI"/>
        </w:rPr>
        <w:t>The generator can come in many forms such as a stand-alone portable generator, a combination compressor-generator unit or from a utility vehicle</w:t>
      </w:r>
      <w:r w:rsidR="00DD77F9" w:rsidRPr="002132EC">
        <w:rPr>
          <w:rFonts w:ascii="Inter Medium" w:eastAsia="Times New Roman" w:hAnsi="Inter Medium" w:cs="Times New Roman"/>
          <w:sz w:val="24"/>
          <w:szCs w:val="24"/>
          <w:lang w:val="en-GB" w:eastAsia="fi-FI"/>
        </w:rPr>
        <w:t>,</w:t>
      </w:r>
      <w:r w:rsidRPr="002132EC">
        <w:rPr>
          <w:rFonts w:ascii="Inter Medium" w:eastAsia="Times New Roman" w:hAnsi="Inter Medium" w:cs="Times New Roman"/>
          <w:sz w:val="24"/>
          <w:szCs w:val="24"/>
          <w:lang w:val="en-GB" w:eastAsia="fi-FI"/>
        </w:rPr>
        <w:t xml:space="preserve"> power assisted take-off (PTO).  </w:t>
      </w:r>
    </w:p>
    <w:p w14:paraId="4FEFD8B1" w14:textId="7777777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sz w:val="24"/>
          <w:szCs w:val="24"/>
          <w:lang w:val="en-GB" w:eastAsia="fi-FI"/>
        </w:rPr>
      </w:pPr>
    </w:p>
    <w:p w14:paraId="3F58EC25" w14:textId="2FC76F69"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sz w:val="24"/>
          <w:szCs w:val="24"/>
          <w:lang w:val="en-GB" w:eastAsia="fi-FI"/>
        </w:rPr>
      </w:pPr>
      <w:r w:rsidRPr="002132EC">
        <w:rPr>
          <w:rFonts w:ascii="Inter Medium" w:eastAsia="Times New Roman" w:hAnsi="Inter Medium" w:cs="Times New Roman"/>
          <w:sz w:val="24"/>
          <w:szCs w:val="24"/>
          <w:lang w:val="en-GB" w:eastAsia="fi-FI"/>
        </w:rPr>
        <w:t>Generators are the most common cause of problems associated with the electrofusion jointing process, due to unreliability. The generator duty cycle must be suited to the task in the field and must be capable of producing its rated output</w:t>
      </w:r>
      <w:r w:rsidR="000C2772" w:rsidRPr="002132EC">
        <w:rPr>
          <w:rFonts w:ascii="Inter Medium" w:eastAsia="Times New Roman" w:hAnsi="Inter Medium" w:cs="Times New Roman"/>
          <w:sz w:val="24"/>
          <w:szCs w:val="24"/>
          <w:lang w:val="en-GB" w:eastAsia="fi-FI"/>
        </w:rPr>
        <w:t xml:space="preserve"> for the full duration of the stated fusion time</w:t>
      </w:r>
      <w:r w:rsidRPr="002132EC">
        <w:rPr>
          <w:rFonts w:ascii="Inter Medium" w:eastAsia="Times New Roman" w:hAnsi="Inter Medium" w:cs="Times New Roman"/>
          <w:sz w:val="24"/>
          <w:szCs w:val="24"/>
          <w:lang w:val="en-GB" w:eastAsia="fi-FI"/>
        </w:rPr>
        <w:t xml:space="preserve">. They </w:t>
      </w:r>
      <w:r w:rsidR="00822EDB" w:rsidRPr="002132EC">
        <w:rPr>
          <w:rFonts w:ascii="Inter Medium" w:eastAsia="Times New Roman" w:hAnsi="Inter Medium" w:cs="Times New Roman"/>
          <w:sz w:val="24"/>
          <w:szCs w:val="24"/>
          <w:lang w:val="en-GB" w:eastAsia="fi-FI"/>
        </w:rPr>
        <w:t>should</w:t>
      </w:r>
      <w:r w:rsidRPr="002132EC">
        <w:rPr>
          <w:rFonts w:ascii="Inter Medium" w:eastAsia="Times New Roman" w:hAnsi="Inter Medium" w:cs="Times New Roman"/>
          <w:sz w:val="24"/>
          <w:szCs w:val="24"/>
          <w:lang w:val="en-GB" w:eastAsia="fi-FI"/>
        </w:rPr>
        <w:t xml:space="preserve"> be calibrated and carry an appropriate label with calibration and/or current service record. </w:t>
      </w:r>
    </w:p>
    <w:p w14:paraId="51682C38" w14:textId="7777777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lang w:val="en-GB" w:eastAsia="fi-FI"/>
        </w:rPr>
      </w:pPr>
    </w:p>
    <w:p w14:paraId="247545F3" w14:textId="7777777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bCs/>
          <w:sz w:val="24"/>
          <w:szCs w:val="24"/>
          <w:lang w:val="en-GB" w:eastAsia="fi-FI"/>
        </w:rPr>
      </w:pPr>
      <w:r w:rsidRPr="002132EC">
        <w:rPr>
          <w:rFonts w:ascii="Inter Medium" w:eastAsia="Times New Roman" w:hAnsi="Inter Medium" w:cs="Times New Roman"/>
          <w:bCs/>
          <w:sz w:val="24"/>
          <w:szCs w:val="24"/>
          <w:lang w:val="en-GB" w:eastAsia="fi-FI"/>
        </w:rPr>
        <w:t>Petrol generators are most recommended as they give a more consistent output current.</w:t>
      </w:r>
    </w:p>
    <w:p w14:paraId="42093A71" w14:textId="7777777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b/>
          <w:lang w:val="en-GB" w:eastAsia="fi-FI"/>
        </w:rPr>
      </w:pPr>
    </w:p>
    <w:p w14:paraId="5076465A" w14:textId="2C069D94"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lang w:val="en-GB" w:eastAsia="fi-FI"/>
        </w:rPr>
      </w:pPr>
      <w:r w:rsidRPr="002132EC">
        <w:rPr>
          <w:rFonts w:ascii="Inter Medium" w:eastAsia="Times New Roman" w:hAnsi="Inter Medium" w:cs="Times New Roman"/>
          <w:lang w:val="en-GB" w:eastAsia="fi-FI"/>
        </w:rPr>
        <w:t xml:space="preserve">Table </w:t>
      </w:r>
      <w:r w:rsidR="00497D79" w:rsidRPr="002132EC">
        <w:rPr>
          <w:rFonts w:ascii="Inter Medium" w:eastAsia="Times New Roman" w:hAnsi="Inter Medium" w:cs="Times New Roman"/>
          <w:lang w:val="en-GB" w:eastAsia="fi-FI"/>
        </w:rPr>
        <w:t>1</w:t>
      </w:r>
      <w:r w:rsidRPr="002132EC">
        <w:rPr>
          <w:rFonts w:ascii="Inter Medium" w:eastAsia="Times New Roman" w:hAnsi="Inter Medium" w:cs="Times New Roman"/>
          <w:lang w:val="en-GB" w:eastAsia="fi-FI"/>
        </w:rPr>
        <w:t xml:space="preserve"> below</w:t>
      </w:r>
      <w:r w:rsidR="00497D79" w:rsidRPr="002132EC">
        <w:rPr>
          <w:rFonts w:ascii="Inter Medium" w:eastAsia="Times New Roman" w:hAnsi="Inter Medium" w:cs="Times New Roman"/>
          <w:lang w:val="en-GB" w:eastAsia="fi-FI"/>
        </w:rPr>
        <w:t>,</w:t>
      </w:r>
      <w:r w:rsidRPr="002132EC">
        <w:rPr>
          <w:rFonts w:ascii="Inter Medium" w:eastAsia="Times New Roman" w:hAnsi="Inter Medium" w:cs="Times New Roman"/>
          <w:lang w:val="en-GB" w:eastAsia="fi-FI"/>
        </w:rPr>
        <w:t xml:space="preserve"> provides guidance of the fitting power requirements and the suitable generator size to provide the power.</w:t>
      </w:r>
      <w:r w:rsidR="00497D79" w:rsidRPr="002132EC">
        <w:rPr>
          <w:rFonts w:ascii="Inter Medium" w:eastAsia="Times New Roman" w:hAnsi="Inter Medium" w:cs="Times New Roman"/>
          <w:lang w:val="en-GB" w:eastAsia="fi-FI"/>
        </w:rPr>
        <w:t xml:space="preserve"> The guidance assumes a good quality calibrated generator.</w:t>
      </w:r>
    </w:p>
    <w:p w14:paraId="3F1066D8" w14:textId="77777777" w:rsidR="00497D79" w:rsidRPr="002132EC" w:rsidRDefault="00497D79" w:rsidP="00C1178F">
      <w:pPr>
        <w:widowControl/>
        <w:tabs>
          <w:tab w:val="left" w:pos="8479"/>
        </w:tabs>
        <w:autoSpaceDE/>
        <w:autoSpaceDN/>
        <w:spacing w:line="280" w:lineRule="atLeast"/>
        <w:jc w:val="both"/>
        <w:rPr>
          <w:rFonts w:ascii="Inter Medium" w:eastAsia="Times New Roman" w:hAnsi="Inter Medium" w:cs="Times New Roman"/>
          <w:lang w:val="en-GB" w:eastAsia="fi-FI"/>
        </w:rPr>
      </w:pPr>
    </w:p>
    <w:p w14:paraId="6475CD13" w14:textId="345B8C4F" w:rsidR="00C1178F" w:rsidRPr="002132EC" w:rsidRDefault="00C1178F" w:rsidP="00C1178F">
      <w:pPr>
        <w:widowControl/>
        <w:autoSpaceDE/>
        <w:autoSpaceDN/>
        <w:spacing w:line="276" w:lineRule="auto"/>
        <w:jc w:val="center"/>
        <w:rPr>
          <w:rFonts w:ascii="Inter Medium" w:eastAsia="Times New Roman" w:hAnsi="Inter Medium" w:cs="Times New Roman"/>
          <w:color w:val="0070C0"/>
          <w:lang w:val="en-GB" w:eastAsia="fi-FI"/>
        </w:rPr>
      </w:pPr>
      <w:r w:rsidRPr="002132EC">
        <w:rPr>
          <w:rFonts w:ascii="Inter Medium" w:eastAsia="Times New Roman" w:hAnsi="Inter Medium" w:cs="Times New Roman"/>
          <w:color w:val="0070C0"/>
          <w:lang w:val="en-GB" w:eastAsia="fi-FI"/>
        </w:rPr>
        <w:t xml:space="preserve">Table </w:t>
      </w:r>
      <w:r w:rsidR="00497D79" w:rsidRPr="002132EC">
        <w:rPr>
          <w:rFonts w:ascii="Inter Medium" w:eastAsia="Times New Roman" w:hAnsi="Inter Medium" w:cs="Times New Roman"/>
          <w:color w:val="0070C0"/>
          <w:lang w:val="en-GB" w:eastAsia="fi-FI"/>
        </w:rPr>
        <w:t>1</w:t>
      </w:r>
      <w:r w:rsidRPr="002132EC">
        <w:rPr>
          <w:rFonts w:ascii="Inter Medium" w:eastAsia="Times New Roman" w:hAnsi="Inter Medium" w:cs="Times New Roman"/>
          <w:color w:val="0070C0"/>
          <w:lang w:val="en-GB" w:eastAsia="fi-FI"/>
        </w:rPr>
        <w:t xml:space="preserve"> – Generator and </w:t>
      </w:r>
      <w:r w:rsidR="000B5D8C" w:rsidRPr="002132EC">
        <w:rPr>
          <w:rFonts w:ascii="Inter Medium" w:eastAsia="Times New Roman" w:hAnsi="Inter Medium" w:cs="Times New Roman"/>
          <w:color w:val="0070C0"/>
          <w:lang w:val="en-GB" w:eastAsia="fi-FI"/>
        </w:rPr>
        <w:t>Electrofusion f</w:t>
      </w:r>
      <w:r w:rsidRPr="002132EC">
        <w:rPr>
          <w:rFonts w:ascii="Inter Medium" w:eastAsia="Times New Roman" w:hAnsi="Inter Medium" w:cs="Times New Roman"/>
          <w:color w:val="0070C0"/>
          <w:lang w:val="en-GB" w:eastAsia="fi-FI"/>
        </w:rPr>
        <w:t>itting suitability.</w:t>
      </w:r>
    </w:p>
    <w:p w14:paraId="16493EB3" w14:textId="77777777" w:rsidR="00C1178F" w:rsidRPr="002132EC" w:rsidRDefault="00C1178F" w:rsidP="00C1178F">
      <w:pPr>
        <w:widowControl/>
        <w:autoSpaceDE/>
        <w:autoSpaceDN/>
        <w:spacing w:line="276" w:lineRule="auto"/>
        <w:rPr>
          <w:rFonts w:ascii="Inter Medium" w:eastAsia="Times New Roman" w:hAnsi="Inter Medium" w:cs="Times New Roman"/>
          <w:b/>
          <w:lang w:val="en-GB" w:eastAsia="fi-FI"/>
        </w:rPr>
      </w:pPr>
    </w:p>
    <w:tbl>
      <w:tblPr>
        <w:tblW w:w="9740" w:type="dxa"/>
        <w:tblInd w:w="93" w:type="dxa"/>
        <w:tblLook w:val="04A0" w:firstRow="1" w:lastRow="0" w:firstColumn="1" w:lastColumn="0" w:noHBand="0" w:noVBand="1"/>
      </w:tblPr>
      <w:tblGrid>
        <w:gridCol w:w="2120"/>
        <w:gridCol w:w="1820"/>
        <w:gridCol w:w="1604"/>
        <w:gridCol w:w="2580"/>
        <w:gridCol w:w="1799"/>
      </w:tblGrid>
      <w:tr w:rsidR="00C1178F" w:rsidRPr="002132EC" w14:paraId="11BA94F5" w14:textId="77777777" w:rsidTr="002132EC">
        <w:trPr>
          <w:trHeight w:val="469"/>
        </w:trPr>
        <w:tc>
          <w:tcPr>
            <w:tcW w:w="212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2F728FB"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Fitting Nominal Size</w:t>
            </w:r>
          </w:p>
        </w:tc>
        <w:tc>
          <w:tcPr>
            <w:tcW w:w="1820" w:type="dxa"/>
            <w:tcBorders>
              <w:top w:val="single" w:sz="4" w:space="0" w:color="auto"/>
              <w:left w:val="nil"/>
              <w:bottom w:val="single" w:sz="4" w:space="0" w:color="auto"/>
              <w:right w:val="single" w:sz="4" w:space="0" w:color="auto"/>
            </w:tcBorders>
            <w:shd w:val="clear" w:color="000000" w:fill="C5D9F1"/>
            <w:vAlign w:val="center"/>
            <w:hideMark/>
          </w:tcPr>
          <w:p w14:paraId="2EEBD165"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Fitting Voltage</w:t>
            </w:r>
          </w:p>
        </w:tc>
        <w:tc>
          <w:tcPr>
            <w:tcW w:w="1604" w:type="dxa"/>
            <w:tcBorders>
              <w:top w:val="single" w:sz="4" w:space="0" w:color="auto"/>
              <w:left w:val="nil"/>
              <w:bottom w:val="single" w:sz="4" w:space="0" w:color="auto"/>
              <w:right w:val="single" w:sz="4" w:space="0" w:color="auto"/>
            </w:tcBorders>
            <w:shd w:val="clear" w:color="000000" w:fill="C5D9F1"/>
            <w:vAlign w:val="center"/>
            <w:hideMark/>
          </w:tcPr>
          <w:p w14:paraId="27CCC99D"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Single / 3-Phase cycle</w:t>
            </w:r>
          </w:p>
        </w:tc>
        <w:tc>
          <w:tcPr>
            <w:tcW w:w="2580" w:type="dxa"/>
            <w:tcBorders>
              <w:top w:val="single" w:sz="4" w:space="0" w:color="auto"/>
              <w:left w:val="nil"/>
              <w:bottom w:val="single" w:sz="4" w:space="0" w:color="auto"/>
              <w:right w:val="single" w:sz="4" w:space="0" w:color="auto"/>
            </w:tcBorders>
            <w:shd w:val="clear" w:color="000000" w:fill="C5D9F1"/>
            <w:vAlign w:val="center"/>
            <w:hideMark/>
          </w:tcPr>
          <w:p w14:paraId="765F4F2B"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Fitting Power</w:t>
            </w:r>
          </w:p>
        </w:tc>
        <w:tc>
          <w:tcPr>
            <w:tcW w:w="1616" w:type="dxa"/>
            <w:tcBorders>
              <w:top w:val="single" w:sz="4" w:space="0" w:color="auto"/>
              <w:left w:val="nil"/>
              <w:bottom w:val="single" w:sz="4" w:space="0" w:color="auto"/>
              <w:right w:val="single" w:sz="4" w:space="0" w:color="auto"/>
            </w:tcBorders>
            <w:shd w:val="clear" w:color="000000" w:fill="C5D9F1"/>
            <w:vAlign w:val="center"/>
            <w:hideMark/>
          </w:tcPr>
          <w:p w14:paraId="416D1B3C"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Recommended Generator size</w:t>
            </w:r>
          </w:p>
        </w:tc>
      </w:tr>
      <w:tr w:rsidR="00C1178F" w:rsidRPr="002132EC" w14:paraId="0E027996" w14:textId="77777777" w:rsidTr="002132EC">
        <w:trPr>
          <w:trHeight w:val="360"/>
        </w:trPr>
        <w:tc>
          <w:tcPr>
            <w:tcW w:w="2120" w:type="dxa"/>
            <w:tcBorders>
              <w:top w:val="nil"/>
              <w:left w:val="single" w:sz="4" w:space="0" w:color="auto"/>
              <w:bottom w:val="single" w:sz="4" w:space="0" w:color="auto"/>
              <w:right w:val="single" w:sz="4" w:space="0" w:color="auto"/>
            </w:tcBorders>
            <w:shd w:val="clear" w:color="auto" w:fill="FFFFFF" w:themeFill="background1"/>
            <w:noWrap/>
            <w:vAlign w:val="bottom"/>
          </w:tcPr>
          <w:p w14:paraId="3DF12B68"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Saddle fittings</w:t>
            </w:r>
          </w:p>
        </w:tc>
        <w:tc>
          <w:tcPr>
            <w:tcW w:w="1820" w:type="dxa"/>
            <w:tcBorders>
              <w:top w:val="nil"/>
              <w:left w:val="nil"/>
              <w:bottom w:val="single" w:sz="4" w:space="0" w:color="auto"/>
              <w:right w:val="single" w:sz="4" w:space="0" w:color="auto"/>
            </w:tcBorders>
            <w:shd w:val="clear" w:color="auto" w:fill="FFFFFF" w:themeFill="background1"/>
            <w:noWrap/>
            <w:vAlign w:val="bottom"/>
          </w:tcPr>
          <w:p w14:paraId="681B1BA8"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40</w:t>
            </w:r>
          </w:p>
        </w:tc>
        <w:tc>
          <w:tcPr>
            <w:tcW w:w="1604" w:type="dxa"/>
            <w:tcBorders>
              <w:top w:val="nil"/>
              <w:left w:val="nil"/>
              <w:bottom w:val="single" w:sz="4" w:space="0" w:color="auto"/>
              <w:right w:val="single" w:sz="4" w:space="0" w:color="auto"/>
            </w:tcBorders>
            <w:shd w:val="clear" w:color="auto" w:fill="FFFFFF" w:themeFill="background1"/>
            <w:noWrap/>
            <w:vAlign w:val="bottom"/>
          </w:tcPr>
          <w:p w14:paraId="7300E4EE"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single</w:t>
            </w:r>
          </w:p>
        </w:tc>
        <w:tc>
          <w:tcPr>
            <w:tcW w:w="2580" w:type="dxa"/>
            <w:tcBorders>
              <w:top w:val="nil"/>
              <w:left w:val="nil"/>
              <w:bottom w:val="single" w:sz="4" w:space="0" w:color="auto"/>
              <w:right w:val="single" w:sz="4" w:space="0" w:color="auto"/>
            </w:tcBorders>
            <w:shd w:val="clear" w:color="auto" w:fill="FFFFFF" w:themeFill="background1"/>
            <w:noWrap/>
            <w:vAlign w:val="bottom"/>
          </w:tcPr>
          <w:p w14:paraId="045B63B1"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 xml:space="preserve">&lt; 2.5kW at 40 V rms </w:t>
            </w:r>
          </w:p>
        </w:tc>
        <w:tc>
          <w:tcPr>
            <w:tcW w:w="1616" w:type="dxa"/>
            <w:tcBorders>
              <w:top w:val="nil"/>
              <w:left w:val="nil"/>
              <w:bottom w:val="single" w:sz="4" w:space="0" w:color="auto"/>
              <w:right w:val="single" w:sz="4" w:space="0" w:color="auto"/>
            </w:tcBorders>
            <w:shd w:val="clear" w:color="auto" w:fill="FFFFFF" w:themeFill="background1"/>
            <w:noWrap/>
            <w:vAlign w:val="bottom"/>
          </w:tcPr>
          <w:p w14:paraId="410C4010"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4.0 kVA</w:t>
            </w:r>
          </w:p>
        </w:tc>
      </w:tr>
      <w:tr w:rsidR="00C1178F" w:rsidRPr="002132EC" w14:paraId="05FB630C" w14:textId="77777777" w:rsidTr="002132EC">
        <w:trPr>
          <w:trHeight w:val="360"/>
        </w:trPr>
        <w:tc>
          <w:tcPr>
            <w:tcW w:w="2120" w:type="dxa"/>
            <w:tcBorders>
              <w:top w:val="nil"/>
              <w:left w:val="single" w:sz="4" w:space="0" w:color="auto"/>
              <w:bottom w:val="single" w:sz="4" w:space="0" w:color="auto"/>
              <w:right w:val="single" w:sz="4" w:space="0" w:color="auto"/>
            </w:tcBorders>
            <w:shd w:val="clear" w:color="000000" w:fill="C5D9F1"/>
            <w:noWrap/>
            <w:vAlign w:val="bottom"/>
            <w:hideMark/>
          </w:tcPr>
          <w:p w14:paraId="0FFF25D2"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bookmarkStart w:id="0" w:name="_Hlk5969810"/>
            <w:r w:rsidRPr="002132EC">
              <w:rPr>
                <w:rFonts w:ascii="Inter Medium" w:eastAsia="Times New Roman" w:hAnsi="Inter Medium" w:cs="Times New Roman"/>
                <w:color w:val="000000"/>
                <w:lang w:val="en-GB" w:eastAsia="en-GB"/>
              </w:rPr>
              <w:t>Up to 250mm</w:t>
            </w:r>
          </w:p>
        </w:tc>
        <w:tc>
          <w:tcPr>
            <w:tcW w:w="1820" w:type="dxa"/>
            <w:tcBorders>
              <w:top w:val="nil"/>
              <w:left w:val="nil"/>
              <w:bottom w:val="single" w:sz="4" w:space="0" w:color="auto"/>
              <w:right w:val="single" w:sz="4" w:space="0" w:color="auto"/>
            </w:tcBorders>
            <w:shd w:val="clear" w:color="000000" w:fill="C5D9F1"/>
            <w:noWrap/>
            <w:vAlign w:val="bottom"/>
            <w:hideMark/>
          </w:tcPr>
          <w:p w14:paraId="4A5A90DA"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40</w:t>
            </w:r>
          </w:p>
        </w:tc>
        <w:tc>
          <w:tcPr>
            <w:tcW w:w="1604" w:type="dxa"/>
            <w:tcBorders>
              <w:top w:val="nil"/>
              <w:left w:val="nil"/>
              <w:bottom w:val="single" w:sz="4" w:space="0" w:color="auto"/>
              <w:right w:val="single" w:sz="4" w:space="0" w:color="auto"/>
            </w:tcBorders>
            <w:shd w:val="clear" w:color="000000" w:fill="C5D9F1"/>
            <w:noWrap/>
            <w:vAlign w:val="bottom"/>
            <w:hideMark/>
          </w:tcPr>
          <w:p w14:paraId="0F73D171"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single</w:t>
            </w:r>
          </w:p>
        </w:tc>
        <w:tc>
          <w:tcPr>
            <w:tcW w:w="2580" w:type="dxa"/>
            <w:tcBorders>
              <w:top w:val="nil"/>
              <w:left w:val="nil"/>
              <w:bottom w:val="single" w:sz="4" w:space="0" w:color="auto"/>
              <w:right w:val="single" w:sz="4" w:space="0" w:color="auto"/>
            </w:tcBorders>
            <w:shd w:val="clear" w:color="000000" w:fill="C5D9F1"/>
            <w:noWrap/>
            <w:vAlign w:val="bottom"/>
            <w:hideMark/>
          </w:tcPr>
          <w:p w14:paraId="69369226"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 xml:space="preserve">&lt; 2.5kW at 40 V rms </w:t>
            </w:r>
          </w:p>
        </w:tc>
        <w:tc>
          <w:tcPr>
            <w:tcW w:w="1616" w:type="dxa"/>
            <w:tcBorders>
              <w:top w:val="nil"/>
              <w:left w:val="nil"/>
              <w:bottom w:val="single" w:sz="4" w:space="0" w:color="auto"/>
              <w:right w:val="single" w:sz="4" w:space="0" w:color="auto"/>
            </w:tcBorders>
            <w:shd w:val="clear" w:color="000000" w:fill="C5D9F1"/>
            <w:noWrap/>
            <w:vAlign w:val="bottom"/>
            <w:hideMark/>
          </w:tcPr>
          <w:p w14:paraId="6D919B30"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4.0 kVA</w:t>
            </w:r>
          </w:p>
        </w:tc>
      </w:tr>
      <w:bookmarkEnd w:id="0"/>
      <w:tr w:rsidR="00C1178F" w:rsidRPr="002132EC" w14:paraId="36175B40" w14:textId="77777777" w:rsidTr="002132EC">
        <w:trPr>
          <w:trHeight w:val="36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8137856"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315 - 400mm</w:t>
            </w:r>
          </w:p>
        </w:tc>
        <w:tc>
          <w:tcPr>
            <w:tcW w:w="1820" w:type="dxa"/>
            <w:tcBorders>
              <w:top w:val="nil"/>
              <w:left w:val="nil"/>
              <w:bottom w:val="single" w:sz="4" w:space="0" w:color="auto"/>
              <w:right w:val="single" w:sz="4" w:space="0" w:color="auto"/>
            </w:tcBorders>
            <w:shd w:val="clear" w:color="auto" w:fill="auto"/>
            <w:noWrap/>
            <w:vAlign w:val="bottom"/>
            <w:hideMark/>
          </w:tcPr>
          <w:p w14:paraId="3DFC3ED4"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 xml:space="preserve">40 </w:t>
            </w:r>
          </w:p>
        </w:tc>
        <w:tc>
          <w:tcPr>
            <w:tcW w:w="1604" w:type="dxa"/>
            <w:tcBorders>
              <w:top w:val="nil"/>
              <w:left w:val="nil"/>
              <w:bottom w:val="single" w:sz="4" w:space="0" w:color="auto"/>
              <w:right w:val="single" w:sz="4" w:space="0" w:color="auto"/>
            </w:tcBorders>
            <w:shd w:val="clear" w:color="auto" w:fill="auto"/>
            <w:noWrap/>
            <w:vAlign w:val="bottom"/>
            <w:hideMark/>
          </w:tcPr>
          <w:p w14:paraId="11031EB7"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single</w:t>
            </w:r>
          </w:p>
        </w:tc>
        <w:tc>
          <w:tcPr>
            <w:tcW w:w="2580" w:type="dxa"/>
            <w:tcBorders>
              <w:top w:val="nil"/>
              <w:left w:val="nil"/>
              <w:bottom w:val="single" w:sz="4" w:space="0" w:color="auto"/>
              <w:right w:val="single" w:sz="4" w:space="0" w:color="auto"/>
            </w:tcBorders>
            <w:shd w:val="clear" w:color="auto" w:fill="auto"/>
            <w:noWrap/>
            <w:vAlign w:val="bottom"/>
            <w:hideMark/>
          </w:tcPr>
          <w:p w14:paraId="3FBE01D6"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 xml:space="preserve">&lt; 4.0kW at 40 V rms </w:t>
            </w:r>
          </w:p>
        </w:tc>
        <w:tc>
          <w:tcPr>
            <w:tcW w:w="1616" w:type="dxa"/>
            <w:tcBorders>
              <w:top w:val="nil"/>
              <w:left w:val="nil"/>
              <w:bottom w:val="single" w:sz="4" w:space="0" w:color="auto"/>
              <w:right w:val="single" w:sz="4" w:space="0" w:color="auto"/>
            </w:tcBorders>
            <w:shd w:val="clear" w:color="auto" w:fill="auto"/>
            <w:noWrap/>
            <w:vAlign w:val="bottom"/>
            <w:hideMark/>
          </w:tcPr>
          <w:p w14:paraId="775940C9"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6.5 kVA</w:t>
            </w:r>
          </w:p>
        </w:tc>
      </w:tr>
      <w:tr w:rsidR="00C1178F" w:rsidRPr="002132EC" w14:paraId="6B976270" w14:textId="77777777" w:rsidTr="002132EC">
        <w:trPr>
          <w:trHeight w:val="360"/>
        </w:trPr>
        <w:tc>
          <w:tcPr>
            <w:tcW w:w="2120" w:type="dxa"/>
            <w:tcBorders>
              <w:top w:val="nil"/>
              <w:left w:val="single" w:sz="4" w:space="0" w:color="auto"/>
              <w:bottom w:val="single" w:sz="4" w:space="0" w:color="auto"/>
              <w:right w:val="single" w:sz="4" w:space="0" w:color="auto"/>
            </w:tcBorders>
            <w:shd w:val="clear" w:color="000000" w:fill="C5D9F1"/>
            <w:noWrap/>
            <w:vAlign w:val="bottom"/>
            <w:hideMark/>
          </w:tcPr>
          <w:p w14:paraId="39148662"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450 - 630mm</w:t>
            </w:r>
          </w:p>
        </w:tc>
        <w:tc>
          <w:tcPr>
            <w:tcW w:w="1820" w:type="dxa"/>
            <w:tcBorders>
              <w:top w:val="nil"/>
              <w:left w:val="nil"/>
              <w:bottom w:val="single" w:sz="4" w:space="0" w:color="auto"/>
              <w:right w:val="single" w:sz="4" w:space="0" w:color="auto"/>
            </w:tcBorders>
            <w:shd w:val="clear" w:color="000000" w:fill="C5D9F1"/>
            <w:noWrap/>
            <w:vAlign w:val="bottom"/>
            <w:hideMark/>
          </w:tcPr>
          <w:p w14:paraId="63743929"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80</w:t>
            </w:r>
          </w:p>
        </w:tc>
        <w:tc>
          <w:tcPr>
            <w:tcW w:w="1604" w:type="dxa"/>
            <w:tcBorders>
              <w:top w:val="nil"/>
              <w:left w:val="nil"/>
              <w:bottom w:val="single" w:sz="4" w:space="0" w:color="auto"/>
              <w:right w:val="single" w:sz="4" w:space="0" w:color="auto"/>
            </w:tcBorders>
            <w:shd w:val="clear" w:color="000000" w:fill="C5D9F1"/>
            <w:noWrap/>
            <w:vAlign w:val="bottom"/>
            <w:hideMark/>
          </w:tcPr>
          <w:p w14:paraId="7CC1D8BF"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3-phase</w:t>
            </w:r>
          </w:p>
        </w:tc>
        <w:tc>
          <w:tcPr>
            <w:tcW w:w="2580" w:type="dxa"/>
            <w:tcBorders>
              <w:top w:val="nil"/>
              <w:left w:val="nil"/>
              <w:bottom w:val="single" w:sz="4" w:space="0" w:color="auto"/>
              <w:right w:val="single" w:sz="4" w:space="0" w:color="auto"/>
            </w:tcBorders>
            <w:shd w:val="clear" w:color="000000" w:fill="C5D9F1"/>
            <w:noWrap/>
            <w:vAlign w:val="bottom"/>
            <w:hideMark/>
          </w:tcPr>
          <w:p w14:paraId="33A50515"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 xml:space="preserve">&lt; 4.8kW at 80 V rms </w:t>
            </w:r>
          </w:p>
        </w:tc>
        <w:tc>
          <w:tcPr>
            <w:tcW w:w="1616" w:type="dxa"/>
            <w:tcBorders>
              <w:top w:val="nil"/>
              <w:left w:val="nil"/>
              <w:bottom w:val="single" w:sz="4" w:space="0" w:color="auto"/>
              <w:right w:val="single" w:sz="4" w:space="0" w:color="auto"/>
            </w:tcBorders>
            <w:shd w:val="clear" w:color="000000" w:fill="C5D9F1"/>
            <w:noWrap/>
            <w:vAlign w:val="bottom"/>
            <w:hideMark/>
          </w:tcPr>
          <w:p w14:paraId="5CC0CD78" w14:textId="77777777" w:rsidR="00C1178F" w:rsidRPr="002132EC" w:rsidRDefault="00C1178F" w:rsidP="00C1178F">
            <w:pPr>
              <w:widowControl/>
              <w:autoSpaceDE/>
              <w:autoSpaceDN/>
              <w:jc w:val="center"/>
              <w:rPr>
                <w:rFonts w:ascii="Inter Medium" w:eastAsia="Times New Roman" w:hAnsi="Inter Medium" w:cs="Times New Roman"/>
                <w:color w:val="000000"/>
                <w:lang w:val="en-GB" w:eastAsia="en-GB"/>
              </w:rPr>
            </w:pPr>
            <w:r w:rsidRPr="002132EC">
              <w:rPr>
                <w:rFonts w:ascii="Inter Medium" w:eastAsia="Times New Roman" w:hAnsi="Inter Medium" w:cs="Times New Roman"/>
                <w:color w:val="000000"/>
                <w:lang w:val="en-GB" w:eastAsia="en-GB"/>
              </w:rPr>
              <w:t>7.5 – 10.0 kVA</w:t>
            </w:r>
          </w:p>
        </w:tc>
      </w:tr>
    </w:tbl>
    <w:p w14:paraId="29A84778" w14:textId="77777777" w:rsidR="00C1178F" w:rsidRPr="002132EC" w:rsidRDefault="00C1178F" w:rsidP="00C1178F">
      <w:pPr>
        <w:widowControl/>
        <w:tabs>
          <w:tab w:val="left" w:pos="8479"/>
        </w:tabs>
        <w:autoSpaceDE/>
        <w:autoSpaceDN/>
        <w:spacing w:line="280" w:lineRule="atLeast"/>
        <w:jc w:val="both"/>
        <w:rPr>
          <w:rFonts w:ascii="Inter Medium" w:eastAsia="Times New Roman" w:hAnsi="Inter Medium" w:cs="Times New Roman"/>
          <w:lang w:val="en-GB" w:eastAsia="fi-FI"/>
        </w:rPr>
      </w:pPr>
    </w:p>
    <w:p w14:paraId="25944EE1" w14:textId="57E4135C" w:rsidR="00822EDB" w:rsidRPr="002132EC" w:rsidRDefault="00C1178F" w:rsidP="00C1178F">
      <w:pPr>
        <w:widowControl/>
        <w:tabs>
          <w:tab w:val="left" w:pos="8479"/>
        </w:tabs>
        <w:autoSpaceDE/>
        <w:autoSpaceDN/>
        <w:spacing w:line="280" w:lineRule="atLeast"/>
        <w:jc w:val="both"/>
        <w:rPr>
          <w:rFonts w:ascii="Inter Medium" w:eastAsia="Times New Roman" w:hAnsi="Inter Medium" w:cs="Times New Roman"/>
          <w:lang w:val="en-GB" w:eastAsia="fi-FI"/>
        </w:rPr>
      </w:pPr>
      <w:r w:rsidRPr="002132EC">
        <w:rPr>
          <w:rFonts w:ascii="Inter Medium" w:eastAsia="Times New Roman" w:hAnsi="Inter Medium" w:cs="Times New Roman"/>
          <w:lang w:val="en-GB" w:eastAsia="fi-FI"/>
        </w:rPr>
        <w:t>Note</w:t>
      </w:r>
      <w:r w:rsidR="00822EDB" w:rsidRPr="002132EC">
        <w:rPr>
          <w:rFonts w:ascii="Inter Medium" w:eastAsia="Times New Roman" w:hAnsi="Inter Medium" w:cs="Times New Roman"/>
          <w:lang w:val="en-GB" w:eastAsia="fi-FI"/>
        </w:rPr>
        <w:t xml:space="preserve"> A</w:t>
      </w:r>
      <w:r w:rsidRPr="002132EC">
        <w:rPr>
          <w:rFonts w:ascii="Inter Medium" w:eastAsia="Times New Roman" w:hAnsi="Inter Medium" w:cs="Times New Roman"/>
          <w:lang w:val="en-GB" w:eastAsia="fi-FI"/>
        </w:rPr>
        <w:t xml:space="preserve">: The table above is </w:t>
      </w:r>
      <w:r w:rsidR="000C2772" w:rsidRPr="002132EC">
        <w:rPr>
          <w:rFonts w:ascii="Inter Medium" w:eastAsia="Times New Roman" w:hAnsi="Inter Medium" w:cs="Times New Roman"/>
          <w:lang w:val="en-GB" w:eastAsia="fi-FI"/>
        </w:rPr>
        <w:t>guidance</w:t>
      </w:r>
      <w:r w:rsidRPr="002132EC">
        <w:rPr>
          <w:rFonts w:ascii="Inter Medium" w:eastAsia="Times New Roman" w:hAnsi="Inter Medium" w:cs="Times New Roman"/>
          <w:lang w:val="en-GB" w:eastAsia="fi-FI"/>
        </w:rPr>
        <w:t xml:space="preserve"> only</w:t>
      </w:r>
      <w:r w:rsidR="000C2772" w:rsidRPr="002132EC">
        <w:rPr>
          <w:rFonts w:ascii="Inter Medium" w:eastAsia="Times New Roman" w:hAnsi="Inter Medium" w:cs="Times New Roman"/>
          <w:lang w:val="en-GB" w:eastAsia="fi-FI"/>
        </w:rPr>
        <w:t>,</w:t>
      </w:r>
      <w:r w:rsidR="00822EDB" w:rsidRPr="002132EC">
        <w:rPr>
          <w:rFonts w:ascii="Inter Medium" w:eastAsia="Times New Roman" w:hAnsi="Inter Medium" w:cs="Times New Roman"/>
          <w:lang w:val="en-GB" w:eastAsia="fi-FI"/>
        </w:rPr>
        <w:t xml:space="preserve"> as manufacturers ECU will vary.</w:t>
      </w:r>
    </w:p>
    <w:p w14:paraId="37CA85E9" w14:textId="7EDF676C" w:rsidR="00C1178F" w:rsidRPr="002132EC" w:rsidRDefault="00822EDB" w:rsidP="00C1178F">
      <w:pPr>
        <w:widowControl/>
        <w:tabs>
          <w:tab w:val="left" w:pos="8479"/>
        </w:tabs>
        <w:autoSpaceDE/>
        <w:autoSpaceDN/>
        <w:spacing w:line="280" w:lineRule="atLeast"/>
        <w:jc w:val="both"/>
        <w:rPr>
          <w:rFonts w:ascii="Inter Medium" w:eastAsia="Times New Roman" w:hAnsi="Inter Medium" w:cs="Times New Roman"/>
          <w:lang w:val="en-GB" w:eastAsia="fi-FI"/>
        </w:rPr>
      </w:pPr>
      <w:r w:rsidRPr="002132EC">
        <w:rPr>
          <w:rFonts w:ascii="Inter Medium" w:eastAsia="Times New Roman" w:hAnsi="Inter Medium" w:cs="Times New Roman"/>
          <w:lang w:val="en-GB" w:eastAsia="fi-FI"/>
        </w:rPr>
        <w:t>Note B: W</w:t>
      </w:r>
      <w:r w:rsidR="00C1178F" w:rsidRPr="002132EC">
        <w:rPr>
          <w:rFonts w:ascii="Inter Medium" w:eastAsia="Times New Roman" w:hAnsi="Inter Medium" w:cs="Times New Roman"/>
          <w:lang w:val="en-GB" w:eastAsia="fi-FI"/>
        </w:rPr>
        <w:t xml:space="preserve">hen using an 80v </w:t>
      </w:r>
      <w:r w:rsidRPr="002132EC">
        <w:rPr>
          <w:rFonts w:ascii="Inter Medium" w:eastAsia="Times New Roman" w:hAnsi="Inter Medium" w:cs="Times New Roman"/>
          <w:lang w:val="en-GB" w:eastAsia="fi-FI"/>
        </w:rPr>
        <w:t>ECU</w:t>
      </w:r>
      <w:r w:rsidR="00C1178F" w:rsidRPr="002132EC">
        <w:rPr>
          <w:rFonts w:ascii="Inter Medium" w:eastAsia="Times New Roman" w:hAnsi="Inter Medium" w:cs="Times New Roman"/>
          <w:lang w:val="en-GB" w:eastAsia="fi-FI"/>
        </w:rPr>
        <w:t>, the operator should seek advice from the supplier of the ECU, on the recommended size of petrol generator required.</w:t>
      </w:r>
    </w:p>
    <w:p w14:paraId="7CF21464" w14:textId="77777777" w:rsidR="00822EDB" w:rsidRPr="002132EC" w:rsidRDefault="00822EDB" w:rsidP="00C1178F">
      <w:pPr>
        <w:widowControl/>
        <w:tabs>
          <w:tab w:val="left" w:pos="8479"/>
        </w:tabs>
        <w:autoSpaceDE/>
        <w:autoSpaceDN/>
        <w:spacing w:line="280" w:lineRule="atLeast"/>
        <w:jc w:val="both"/>
        <w:rPr>
          <w:rFonts w:ascii="Inter Medium" w:eastAsia="Times New Roman" w:hAnsi="Inter Medium" w:cs="Times New Roman"/>
          <w:lang w:val="en-GB" w:eastAsia="fi-FI"/>
        </w:rPr>
      </w:pPr>
    </w:p>
    <w:p w14:paraId="5B164CBD" w14:textId="18BE6A66" w:rsidR="00822EDB" w:rsidRPr="002132EC" w:rsidRDefault="000B5D8C" w:rsidP="00C1178F">
      <w:pPr>
        <w:widowControl/>
        <w:tabs>
          <w:tab w:val="left" w:pos="8479"/>
        </w:tabs>
        <w:autoSpaceDE/>
        <w:autoSpaceDN/>
        <w:spacing w:line="280" w:lineRule="atLeast"/>
        <w:jc w:val="both"/>
        <w:rPr>
          <w:rFonts w:ascii="Inter Medium" w:eastAsia="Times New Roman" w:hAnsi="Inter Medium" w:cs="Times New Roman"/>
          <w:lang w:val="en-GB" w:eastAsia="fi-FI"/>
        </w:rPr>
      </w:pPr>
      <w:r w:rsidRPr="002132EC">
        <w:rPr>
          <w:rFonts w:ascii="Inter Medium" w:eastAsia="Times New Roman" w:hAnsi="Inter Medium" w:cs="Times New Roman"/>
          <w:lang w:val="en-GB" w:eastAsia="fi-FI"/>
        </w:rPr>
        <w:t xml:space="preserve">If the ECU cuts out before the completed fusion time, this is a safety feature </w:t>
      </w:r>
      <w:r w:rsidR="00497D79" w:rsidRPr="002132EC">
        <w:rPr>
          <w:rFonts w:ascii="Inter Medium" w:eastAsia="Times New Roman" w:hAnsi="Inter Medium" w:cs="Times New Roman"/>
          <w:lang w:val="en-GB" w:eastAsia="fi-FI"/>
        </w:rPr>
        <w:t xml:space="preserve">within the </w:t>
      </w:r>
      <w:r w:rsidRPr="002132EC">
        <w:rPr>
          <w:rFonts w:ascii="Inter Medium" w:eastAsia="Times New Roman" w:hAnsi="Inter Medium" w:cs="Times New Roman"/>
          <w:lang w:val="en-GB" w:eastAsia="fi-FI"/>
        </w:rPr>
        <w:t>ECU</w:t>
      </w:r>
      <w:r w:rsidR="00497D79" w:rsidRPr="002132EC">
        <w:rPr>
          <w:rFonts w:ascii="Inter Medium" w:eastAsia="Times New Roman" w:hAnsi="Inter Medium" w:cs="Times New Roman"/>
          <w:lang w:val="en-GB" w:eastAsia="fi-FI"/>
        </w:rPr>
        <w:t>,</w:t>
      </w:r>
      <w:r w:rsidRPr="002132EC">
        <w:rPr>
          <w:rFonts w:ascii="Inter Medium" w:eastAsia="Times New Roman" w:hAnsi="Inter Medium" w:cs="Times New Roman"/>
          <w:lang w:val="en-GB" w:eastAsia="fi-FI"/>
        </w:rPr>
        <w:t xml:space="preserve"> </w:t>
      </w:r>
      <w:r w:rsidR="00497D79" w:rsidRPr="002132EC">
        <w:rPr>
          <w:rFonts w:ascii="Inter Medium" w:eastAsia="Times New Roman" w:hAnsi="Inter Medium" w:cs="Times New Roman"/>
          <w:lang w:val="en-GB" w:eastAsia="fi-FI"/>
        </w:rPr>
        <w:t>indicating</w:t>
      </w:r>
      <w:r w:rsidRPr="002132EC">
        <w:rPr>
          <w:rFonts w:ascii="Inter Medium" w:eastAsia="Times New Roman" w:hAnsi="Inter Medium" w:cs="Times New Roman"/>
          <w:lang w:val="en-GB" w:eastAsia="fi-FI"/>
        </w:rPr>
        <w:t xml:space="preserve"> there </w:t>
      </w:r>
      <w:r w:rsidR="00497D79" w:rsidRPr="002132EC">
        <w:rPr>
          <w:rFonts w:ascii="Inter Medium" w:eastAsia="Times New Roman" w:hAnsi="Inter Medium" w:cs="Times New Roman"/>
          <w:lang w:val="en-GB" w:eastAsia="fi-FI"/>
        </w:rPr>
        <w:t>an electrical imbalance</w:t>
      </w:r>
      <w:r w:rsidRPr="002132EC">
        <w:rPr>
          <w:rFonts w:ascii="Inter Medium" w:eastAsia="Times New Roman" w:hAnsi="Inter Medium" w:cs="Times New Roman"/>
          <w:lang w:val="en-GB" w:eastAsia="fi-FI"/>
        </w:rPr>
        <w:t xml:space="preserve"> with the fitting or with the energy being supplied to the ECU. </w:t>
      </w:r>
      <w:r w:rsidRPr="002132EC">
        <w:rPr>
          <w:rFonts w:ascii="Inter Medium" w:eastAsia="Times New Roman" w:hAnsi="Inter Medium" w:cs="Times New Roman"/>
          <w:lang w:val="en-GB" w:eastAsia="fi-FI"/>
        </w:rPr>
        <w:lastRenderedPageBreak/>
        <w:t>The ECU will normally provide an error code for personnel to understand the cause of failure. Otherwise, the fusion data from the incomplete weld</w:t>
      </w:r>
      <w:r w:rsidR="00497D79" w:rsidRPr="002132EC">
        <w:rPr>
          <w:rFonts w:ascii="Inter Medium" w:eastAsia="Times New Roman" w:hAnsi="Inter Medium" w:cs="Times New Roman"/>
          <w:lang w:val="en-GB" w:eastAsia="fi-FI"/>
        </w:rPr>
        <w:t xml:space="preserve">, </w:t>
      </w:r>
      <w:r w:rsidRPr="002132EC">
        <w:rPr>
          <w:rFonts w:ascii="Inter Medium" w:eastAsia="Times New Roman" w:hAnsi="Inter Medium" w:cs="Times New Roman"/>
          <w:lang w:val="en-GB" w:eastAsia="fi-FI"/>
        </w:rPr>
        <w:t>should</w:t>
      </w:r>
      <w:r w:rsidR="00497D79" w:rsidRPr="002132EC">
        <w:rPr>
          <w:rFonts w:ascii="Inter Medium" w:eastAsia="Times New Roman" w:hAnsi="Inter Medium" w:cs="Times New Roman"/>
          <w:lang w:val="en-GB" w:eastAsia="fi-FI"/>
        </w:rPr>
        <w:t xml:space="preserve"> </w:t>
      </w:r>
      <w:r w:rsidRPr="002132EC">
        <w:rPr>
          <w:rFonts w:ascii="Inter Medium" w:eastAsia="Times New Roman" w:hAnsi="Inter Medium" w:cs="Times New Roman"/>
          <w:lang w:val="en-GB" w:eastAsia="fi-FI"/>
        </w:rPr>
        <w:t>indicate the cause of failure.</w:t>
      </w:r>
    </w:p>
    <w:p w14:paraId="20A1C7B0" w14:textId="77777777" w:rsidR="00956679" w:rsidRPr="002132EC" w:rsidRDefault="00956679" w:rsidP="00C1178F">
      <w:pPr>
        <w:widowControl/>
        <w:tabs>
          <w:tab w:val="left" w:pos="8479"/>
        </w:tabs>
        <w:autoSpaceDE/>
        <w:autoSpaceDN/>
        <w:spacing w:line="280" w:lineRule="atLeast"/>
        <w:jc w:val="both"/>
        <w:rPr>
          <w:rFonts w:ascii="Inter Medium" w:eastAsia="Times New Roman" w:hAnsi="Inter Medium" w:cs="Times New Roman"/>
          <w:lang w:val="en-GB" w:eastAsia="fi-FI"/>
        </w:rPr>
      </w:pPr>
    </w:p>
    <w:p w14:paraId="51638863" w14:textId="77777777" w:rsidR="00956679" w:rsidRPr="002132EC" w:rsidRDefault="00497D79" w:rsidP="00C1178F">
      <w:pPr>
        <w:widowControl/>
        <w:tabs>
          <w:tab w:val="left" w:pos="8479"/>
        </w:tabs>
        <w:autoSpaceDE/>
        <w:autoSpaceDN/>
        <w:spacing w:line="280" w:lineRule="atLeast"/>
        <w:jc w:val="both"/>
        <w:rPr>
          <w:rFonts w:ascii="Inter Medium" w:eastAsia="Times New Roman" w:hAnsi="Inter Medium" w:cs="Times New Roman"/>
          <w:lang w:val="en-GB" w:eastAsia="fi-FI"/>
        </w:rPr>
      </w:pPr>
      <w:r w:rsidRPr="002132EC">
        <w:rPr>
          <w:rFonts w:ascii="Inter Medium" w:eastAsia="Times New Roman" w:hAnsi="Inter Medium" w:cs="Times New Roman"/>
          <w:lang w:val="en-GB" w:eastAsia="fi-FI"/>
        </w:rPr>
        <w:t>Electrofusion fittings should not be re energised once they have been subject to a partial weld. If a fusion joint is interrupted part way through the fusion time stated, personnel must consider the fitting is faulty and remove that fitting from the pipeline, for the cause to be investigated where required.</w:t>
      </w:r>
    </w:p>
    <w:p w14:paraId="4A888A01" w14:textId="77777777" w:rsidR="00956679" w:rsidRPr="002132EC" w:rsidRDefault="00956679" w:rsidP="00C1178F">
      <w:pPr>
        <w:widowControl/>
        <w:tabs>
          <w:tab w:val="left" w:pos="8479"/>
        </w:tabs>
        <w:autoSpaceDE/>
        <w:autoSpaceDN/>
        <w:spacing w:line="280" w:lineRule="atLeast"/>
        <w:jc w:val="both"/>
        <w:rPr>
          <w:rFonts w:ascii="Inter Medium" w:eastAsia="Times New Roman" w:hAnsi="Inter Medium" w:cs="Times New Roman"/>
          <w:lang w:val="en-GB" w:eastAsia="fi-FI"/>
        </w:rPr>
      </w:pPr>
    </w:p>
    <w:p w14:paraId="6A155598" w14:textId="415DC68D" w:rsidR="00497D79" w:rsidRPr="002132EC" w:rsidRDefault="00956679" w:rsidP="00C1178F">
      <w:pPr>
        <w:widowControl/>
        <w:tabs>
          <w:tab w:val="left" w:pos="8479"/>
        </w:tabs>
        <w:autoSpaceDE/>
        <w:autoSpaceDN/>
        <w:spacing w:line="280" w:lineRule="atLeast"/>
        <w:jc w:val="both"/>
        <w:rPr>
          <w:rFonts w:ascii="Inter Medium" w:eastAsia="Times New Roman" w:hAnsi="Inter Medium" w:cs="Times New Roman"/>
          <w:lang w:val="en-GB" w:eastAsia="fi-FI"/>
        </w:rPr>
      </w:pPr>
      <w:r w:rsidRPr="002132EC">
        <w:rPr>
          <w:rFonts w:ascii="Inter Medium" w:eastAsia="Times New Roman" w:hAnsi="Inter Medium" w:cs="Times New Roman"/>
          <w:lang w:val="en-GB" w:eastAsia="fi-FI"/>
        </w:rPr>
        <w:t>For electrofusion saddle fittings, it is often not possible to remove the</w:t>
      </w:r>
      <w:r w:rsidR="002132EC">
        <w:rPr>
          <w:rFonts w:ascii="Inter Medium" w:eastAsia="Times New Roman" w:hAnsi="Inter Medium" w:cs="Times New Roman"/>
          <w:lang w:val="en-GB" w:eastAsia="fi-FI"/>
        </w:rPr>
        <w:t>m</w:t>
      </w:r>
      <w:r w:rsidRPr="002132EC">
        <w:rPr>
          <w:rFonts w:ascii="Inter Medium" w:eastAsia="Times New Roman" w:hAnsi="Inter Medium" w:cs="Times New Roman"/>
          <w:lang w:val="en-GB" w:eastAsia="fi-FI"/>
        </w:rPr>
        <w:t xml:space="preserve"> from a live pipe main</w:t>
      </w:r>
      <w:r w:rsidR="002132EC">
        <w:rPr>
          <w:rFonts w:ascii="Inter Medium" w:eastAsia="Times New Roman" w:hAnsi="Inter Medium" w:cs="Times New Roman"/>
          <w:lang w:val="en-GB" w:eastAsia="fi-FI"/>
        </w:rPr>
        <w:t xml:space="preserve"> following a partial fusion or faulty weld,</w:t>
      </w:r>
      <w:r w:rsidRPr="002132EC">
        <w:rPr>
          <w:rFonts w:ascii="Inter Medium" w:eastAsia="Times New Roman" w:hAnsi="Inter Medium" w:cs="Times New Roman"/>
          <w:lang w:val="en-GB" w:eastAsia="fi-FI"/>
        </w:rPr>
        <w:t xml:space="preserve"> in this </w:t>
      </w:r>
      <w:r w:rsidR="002132EC">
        <w:rPr>
          <w:rFonts w:ascii="Inter Medium" w:eastAsia="Times New Roman" w:hAnsi="Inter Medium" w:cs="Times New Roman"/>
          <w:lang w:val="en-GB" w:eastAsia="fi-FI"/>
        </w:rPr>
        <w:t>instance</w:t>
      </w:r>
      <w:r w:rsidRPr="002132EC">
        <w:rPr>
          <w:rFonts w:ascii="Inter Medium" w:eastAsia="Times New Roman" w:hAnsi="Inter Medium" w:cs="Times New Roman"/>
          <w:lang w:val="en-GB" w:eastAsia="fi-FI"/>
        </w:rPr>
        <w:t xml:space="preserve"> the</w:t>
      </w:r>
      <w:r w:rsidR="002132EC">
        <w:rPr>
          <w:rFonts w:ascii="Inter Medium" w:eastAsia="Times New Roman" w:hAnsi="Inter Medium" w:cs="Times New Roman"/>
          <w:lang w:val="en-GB" w:eastAsia="fi-FI"/>
        </w:rPr>
        <w:t xml:space="preserve"> fitting should not be progressed to testing or commissioning. The saddle fitting shall be allowed to cool to the ambient temperature and the </w:t>
      </w:r>
      <w:r w:rsidRPr="002132EC">
        <w:rPr>
          <w:rFonts w:ascii="Inter Medium" w:eastAsia="Times New Roman" w:hAnsi="Inter Medium" w:cs="Times New Roman"/>
          <w:lang w:val="en-GB" w:eastAsia="fi-FI"/>
        </w:rPr>
        <w:t xml:space="preserve">stack of the fitting should be </w:t>
      </w:r>
      <w:r w:rsidR="002132EC">
        <w:rPr>
          <w:rFonts w:ascii="Inter Medium" w:eastAsia="Times New Roman" w:hAnsi="Inter Medium" w:cs="Times New Roman"/>
          <w:lang w:val="en-GB" w:eastAsia="fi-FI"/>
        </w:rPr>
        <w:t xml:space="preserve">carefully </w:t>
      </w:r>
      <w:r w:rsidRPr="002132EC">
        <w:rPr>
          <w:rFonts w:ascii="Inter Medium" w:eastAsia="Times New Roman" w:hAnsi="Inter Medium" w:cs="Times New Roman"/>
          <w:lang w:val="en-GB" w:eastAsia="fi-FI"/>
        </w:rPr>
        <w:t xml:space="preserve">cut away </w:t>
      </w:r>
      <w:r w:rsidR="002132EC">
        <w:rPr>
          <w:rFonts w:ascii="Inter Medium" w:eastAsia="Times New Roman" w:hAnsi="Inter Medium" w:cs="Times New Roman"/>
          <w:lang w:val="en-GB" w:eastAsia="fi-FI"/>
        </w:rPr>
        <w:t xml:space="preserve">at the base, </w:t>
      </w:r>
      <w:r w:rsidRPr="002132EC">
        <w:rPr>
          <w:rFonts w:ascii="Inter Medium" w:eastAsia="Times New Roman" w:hAnsi="Inter Medium" w:cs="Times New Roman"/>
          <w:lang w:val="en-GB" w:eastAsia="fi-FI"/>
        </w:rPr>
        <w:t>to render the fitting unusable for a connection.</w:t>
      </w:r>
    </w:p>
    <w:p w14:paraId="4867F810" w14:textId="77777777" w:rsidR="00822EDB" w:rsidRPr="002132EC" w:rsidRDefault="00822EDB" w:rsidP="00C1178F">
      <w:pPr>
        <w:widowControl/>
        <w:tabs>
          <w:tab w:val="left" w:pos="8479"/>
        </w:tabs>
        <w:autoSpaceDE/>
        <w:autoSpaceDN/>
        <w:spacing w:line="280" w:lineRule="atLeast"/>
        <w:jc w:val="both"/>
        <w:rPr>
          <w:rFonts w:ascii="Inter Medium" w:eastAsia="Times New Roman" w:hAnsi="Inter Medium" w:cs="Times New Roman"/>
          <w:lang w:val="en-GB" w:eastAsia="fi-FI"/>
        </w:rPr>
      </w:pPr>
    </w:p>
    <w:p w14:paraId="44D7755E" w14:textId="77777777" w:rsidR="00497D79" w:rsidRPr="002132EC" w:rsidRDefault="00497D79" w:rsidP="00C1178F">
      <w:pPr>
        <w:widowControl/>
        <w:autoSpaceDE/>
        <w:autoSpaceDN/>
        <w:spacing w:line="280" w:lineRule="atLeast"/>
        <w:jc w:val="both"/>
        <w:rPr>
          <w:rFonts w:ascii="Inter Medium" w:eastAsia="Times New Roman" w:hAnsi="Inter Medium" w:cs="Times New Roman"/>
          <w:lang w:val="en-GB" w:eastAsia="fi-FI"/>
        </w:rPr>
      </w:pPr>
    </w:p>
    <w:p w14:paraId="2DA20488" w14:textId="79EE44EF" w:rsidR="00C1178F" w:rsidRPr="002132EC" w:rsidRDefault="00C1178F" w:rsidP="00C1178F">
      <w:pPr>
        <w:widowControl/>
        <w:autoSpaceDE/>
        <w:autoSpaceDN/>
        <w:spacing w:line="280" w:lineRule="atLeast"/>
        <w:jc w:val="both"/>
        <w:rPr>
          <w:rFonts w:ascii="Inter Medium" w:eastAsia="Times New Roman" w:hAnsi="Inter Medium" w:cs="Times New Roman"/>
          <w:lang w:val="en-GB" w:eastAsia="fi-FI"/>
        </w:rPr>
      </w:pPr>
      <w:r w:rsidRPr="002132EC">
        <w:rPr>
          <w:rFonts w:ascii="Inter Medium" w:eastAsia="Times New Roman" w:hAnsi="Inter Medium" w:cs="Times New Roman"/>
          <w:lang w:val="en-GB" w:eastAsia="fi-FI"/>
        </w:rPr>
        <w:t>Document end.</w:t>
      </w:r>
    </w:p>
    <w:p w14:paraId="3B94AEA5" w14:textId="77777777" w:rsidR="00C1178F" w:rsidRPr="002132EC" w:rsidRDefault="00C1178F" w:rsidP="00C1178F">
      <w:pPr>
        <w:widowControl/>
        <w:autoSpaceDE/>
        <w:autoSpaceDN/>
        <w:spacing w:line="280" w:lineRule="atLeast"/>
        <w:jc w:val="both"/>
        <w:rPr>
          <w:rFonts w:ascii="Inter Medium" w:eastAsia="Times New Roman" w:hAnsi="Inter Medium" w:cs="Times New Roman"/>
          <w:sz w:val="20"/>
          <w:szCs w:val="20"/>
          <w:lang w:val="en-GB" w:eastAsia="fi-FI"/>
        </w:rPr>
      </w:pPr>
    </w:p>
    <w:p w14:paraId="0D1C95C4" w14:textId="39B95971" w:rsidR="002D577B" w:rsidRPr="002132EC" w:rsidRDefault="00AE763E">
      <w:pPr>
        <w:pStyle w:val="BodyText"/>
        <w:rPr>
          <w:rFonts w:ascii="Inter Medium" w:hAnsi="Inter Medium"/>
          <w:sz w:val="20"/>
        </w:rPr>
      </w:pPr>
      <w:r w:rsidRPr="002132EC">
        <w:rPr>
          <w:rFonts w:ascii="Inter Medium" w:hAnsi="Inter Medium"/>
          <w:noProof/>
        </w:rPr>
        <w:drawing>
          <wp:anchor distT="0" distB="0" distL="0" distR="0" simplePos="0" relativeHeight="251666432" behindDoc="0" locked="0" layoutInCell="1" allowOverlap="1" wp14:anchorId="5376B72E" wp14:editId="1A2CCEC1">
            <wp:simplePos x="0" y="0"/>
            <wp:positionH relativeFrom="page">
              <wp:posOffset>5919566</wp:posOffset>
            </wp:positionH>
            <wp:positionV relativeFrom="page">
              <wp:posOffset>10616893</wp:posOffset>
            </wp:positionV>
            <wp:extent cx="190831" cy="86705"/>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90831" cy="86705"/>
                    </a:xfrm>
                    <a:prstGeom prst="rect">
                      <a:avLst/>
                    </a:prstGeom>
                  </pic:spPr>
                </pic:pic>
              </a:graphicData>
            </a:graphic>
          </wp:anchor>
        </w:drawing>
      </w:r>
    </w:p>
    <w:p w14:paraId="1CAA358E" w14:textId="69C126C9" w:rsidR="002D577B" w:rsidRPr="002132EC" w:rsidRDefault="002D577B">
      <w:pPr>
        <w:pStyle w:val="BodyText"/>
        <w:rPr>
          <w:rFonts w:ascii="Inter Medium" w:hAnsi="Inter Medium"/>
          <w:sz w:val="20"/>
        </w:rPr>
      </w:pPr>
    </w:p>
    <w:p w14:paraId="48D548A6" w14:textId="14F376EF" w:rsidR="002D577B" w:rsidRPr="002132EC" w:rsidRDefault="002D577B">
      <w:pPr>
        <w:pStyle w:val="BodyText"/>
        <w:rPr>
          <w:rFonts w:ascii="Inter Medium" w:hAnsi="Inter Medium"/>
          <w:sz w:val="20"/>
        </w:rPr>
      </w:pPr>
    </w:p>
    <w:p w14:paraId="2EBC0842" w14:textId="14F3C958" w:rsidR="00DE12FA" w:rsidRPr="002132EC" w:rsidRDefault="00DE12FA" w:rsidP="00300B7F">
      <w:pPr>
        <w:pStyle w:val="BodyText"/>
        <w:spacing w:before="100"/>
        <w:rPr>
          <w:rFonts w:ascii="Inter Medium" w:hAnsi="Inter Medium"/>
          <w:color w:val="003126"/>
        </w:rPr>
      </w:pPr>
      <w:r w:rsidRPr="002132EC">
        <w:rPr>
          <w:rFonts w:ascii="Inter Medium" w:hAnsi="Inter Medium"/>
          <w:sz w:val="29"/>
        </w:rPr>
        <w:t xml:space="preserve">                 </w:t>
      </w:r>
    </w:p>
    <w:p w14:paraId="05045ADD" w14:textId="34D6805A" w:rsidR="00DE12FA" w:rsidRPr="002132EC" w:rsidRDefault="00DE12FA" w:rsidP="00DE12FA">
      <w:pPr>
        <w:pStyle w:val="BodyText"/>
        <w:spacing w:before="1" w:line="237" w:lineRule="auto"/>
        <w:ind w:left="1298" w:right="8382"/>
        <w:rPr>
          <w:rFonts w:ascii="Inter Medium" w:hAnsi="Inter Medium"/>
          <w:color w:val="003126"/>
        </w:rPr>
      </w:pPr>
    </w:p>
    <w:p w14:paraId="6F2F6220" w14:textId="540BA551" w:rsidR="004B08DB" w:rsidRPr="002132EC" w:rsidRDefault="004B08DB" w:rsidP="00DE12FA">
      <w:pPr>
        <w:pStyle w:val="BodyText"/>
        <w:spacing w:before="1" w:line="237" w:lineRule="auto"/>
        <w:ind w:left="1298" w:right="8382"/>
        <w:rPr>
          <w:rFonts w:ascii="Inter Medium" w:hAnsi="Inter Medium"/>
          <w:color w:val="003126"/>
        </w:rPr>
      </w:pPr>
    </w:p>
    <w:p w14:paraId="010F41A8" w14:textId="42D2D1F5" w:rsidR="004B08DB" w:rsidRPr="002132EC" w:rsidRDefault="004B08DB" w:rsidP="00DE12FA">
      <w:pPr>
        <w:pStyle w:val="BodyText"/>
        <w:spacing w:before="1" w:line="237" w:lineRule="auto"/>
        <w:ind w:left="1298" w:right="8382"/>
        <w:rPr>
          <w:rFonts w:ascii="Inter Medium" w:hAnsi="Inter Medium"/>
          <w:color w:val="003126"/>
        </w:rPr>
      </w:pPr>
    </w:p>
    <w:sectPr w:rsidR="004B08DB" w:rsidRPr="002132EC" w:rsidSect="007A4CD2">
      <w:type w:val="continuous"/>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1C48C" w14:textId="77777777" w:rsidR="00825B0D" w:rsidRDefault="00825B0D" w:rsidP="00DE12FA">
      <w:r>
        <w:separator/>
      </w:r>
    </w:p>
  </w:endnote>
  <w:endnote w:type="continuationSeparator" w:id="0">
    <w:p w14:paraId="32600705" w14:textId="77777777" w:rsidR="00825B0D" w:rsidRDefault="00825B0D" w:rsidP="00DE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Medium">
    <w:altName w:val="Inter"/>
    <w:charset w:val="00"/>
    <w:family w:val="auto"/>
    <w:pitch w:val="variable"/>
    <w:sig w:usb0="E00002FF" w:usb1="1200A1FF" w:usb2="00000001" w:usb3="00000000" w:csb0="0000019F" w:csb1="00000000"/>
  </w:font>
  <w:font w:name="Inter Medium">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E91F7" w14:textId="77777777" w:rsidR="00825B0D" w:rsidRDefault="00825B0D" w:rsidP="00DE12FA">
      <w:r>
        <w:separator/>
      </w:r>
    </w:p>
  </w:footnote>
  <w:footnote w:type="continuationSeparator" w:id="0">
    <w:p w14:paraId="461A7DB1" w14:textId="77777777" w:rsidR="00825B0D" w:rsidRDefault="00825B0D" w:rsidP="00DE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B52B7" w14:textId="711DD058" w:rsidR="00DE12FA" w:rsidRDefault="00DE12FA">
    <w:pPr>
      <w:pStyle w:val="Header"/>
    </w:pPr>
    <w:r>
      <w:rPr>
        <w:noProof/>
        <w:color w:val="231F20"/>
      </w:rPr>
      <w:drawing>
        <wp:anchor distT="0" distB="0" distL="114300" distR="114300" simplePos="0" relativeHeight="251658240" behindDoc="1" locked="0" layoutInCell="1" allowOverlap="1" wp14:anchorId="729244EB" wp14:editId="680D0378">
          <wp:simplePos x="0" y="0"/>
          <wp:positionH relativeFrom="page">
            <wp:align>right</wp:align>
          </wp:positionH>
          <wp:positionV relativeFrom="paragraph">
            <wp:posOffset>0</wp:posOffset>
          </wp:positionV>
          <wp:extent cx="7524750" cy="1645920"/>
          <wp:effectExtent l="0" t="0" r="0" b="0"/>
          <wp:wrapTight wrapText="bothSides">
            <wp:wrapPolygon edited="0">
              <wp:start x="0" y="0"/>
              <wp:lineTo x="0" y="21250"/>
              <wp:lineTo x="21545" y="21250"/>
              <wp:lineTo x="21545" y="0"/>
              <wp:lineTo x="0" y="0"/>
            </wp:wrapPolygon>
          </wp:wrapTight>
          <wp:docPr id="1587825604" name="Picture 158782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1578" name="Picture 659021578"/>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7524750" cy="16459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7B"/>
    <w:rsid w:val="000939CB"/>
    <w:rsid w:val="000B5D8C"/>
    <w:rsid w:val="000C2772"/>
    <w:rsid w:val="000C717D"/>
    <w:rsid w:val="00111004"/>
    <w:rsid w:val="001C67D9"/>
    <w:rsid w:val="002132EC"/>
    <w:rsid w:val="00213383"/>
    <w:rsid w:val="0027089C"/>
    <w:rsid w:val="002D577B"/>
    <w:rsid w:val="00300B7F"/>
    <w:rsid w:val="00360B90"/>
    <w:rsid w:val="003C7261"/>
    <w:rsid w:val="003D337E"/>
    <w:rsid w:val="003E2209"/>
    <w:rsid w:val="003E2D80"/>
    <w:rsid w:val="0041686B"/>
    <w:rsid w:val="00470F30"/>
    <w:rsid w:val="00486063"/>
    <w:rsid w:val="00497D79"/>
    <w:rsid w:val="004B08DB"/>
    <w:rsid w:val="004C0189"/>
    <w:rsid w:val="004D4294"/>
    <w:rsid w:val="00504626"/>
    <w:rsid w:val="00532EAB"/>
    <w:rsid w:val="005E2BFD"/>
    <w:rsid w:val="00623C22"/>
    <w:rsid w:val="00640BD8"/>
    <w:rsid w:val="00667C29"/>
    <w:rsid w:val="007705FD"/>
    <w:rsid w:val="007A4CD2"/>
    <w:rsid w:val="007F06BF"/>
    <w:rsid w:val="00822EDB"/>
    <w:rsid w:val="00825B0D"/>
    <w:rsid w:val="00825FDE"/>
    <w:rsid w:val="008D7ADB"/>
    <w:rsid w:val="00956679"/>
    <w:rsid w:val="009A7AB6"/>
    <w:rsid w:val="009C1264"/>
    <w:rsid w:val="00A1307B"/>
    <w:rsid w:val="00A83293"/>
    <w:rsid w:val="00AE763E"/>
    <w:rsid w:val="00AF4FBC"/>
    <w:rsid w:val="00B54396"/>
    <w:rsid w:val="00B702BA"/>
    <w:rsid w:val="00C1178F"/>
    <w:rsid w:val="00D43280"/>
    <w:rsid w:val="00D63B8E"/>
    <w:rsid w:val="00DA5211"/>
    <w:rsid w:val="00DD77F9"/>
    <w:rsid w:val="00DE12FA"/>
    <w:rsid w:val="00E80EE8"/>
    <w:rsid w:val="00EC0E43"/>
    <w:rsid w:val="00EC2E9E"/>
    <w:rsid w:val="00F21828"/>
    <w:rsid w:val="00FC7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7855"/>
  <w15:docId w15:val="{75703790-A7B7-9A4D-8771-4B3F4A81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Medium" w:eastAsia="Inter-Medium" w:hAnsi="Inter-Medium" w:cs="Inter-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12FA"/>
    <w:pPr>
      <w:tabs>
        <w:tab w:val="center" w:pos="4513"/>
        <w:tab w:val="right" w:pos="9026"/>
      </w:tabs>
    </w:pPr>
  </w:style>
  <w:style w:type="character" w:customStyle="1" w:styleId="HeaderChar">
    <w:name w:val="Header Char"/>
    <w:basedOn w:val="DefaultParagraphFont"/>
    <w:link w:val="Header"/>
    <w:uiPriority w:val="99"/>
    <w:rsid w:val="00DE12FA"/>
    <w:rPr>
      <w:rFonts w:ascii="Inter-Medium" w:eastAsia="Inter-Medium" w:hAnsi="Inter-Medium" w:cs="Inter-Medium"/>
    </w:rPr>
  </w:style>
  <w:style w:type="paragraph" w:styleId="Footer">
    <w:name w:val="footer"/>
    <w:basedOn w:val="Normal"/>
    <w:link w:val="FooterChar"/>
    <w:uiPriority w:val="99"/>
    <w:unhideWhenUsed/>
    <w:rsid w:val="00DE12FA"/>
    <w:pPr>
      <w:tabs>
        <w:tab w:val="center" w:pos="4513"/>
        <w:tab w:val="right" w:pos="9026"/>
      </w:tabs>
    </w:pPr>
  </w:style>
  <w:style w:type="character" w:customStyle="1" w:styleId="FooterChar">
    <w:name w:val="Footer Char"/>
    <w:basedOn w:val="DefaultParagraphFont"/>
    <w:link w:val="Footer"/>
    <w:uiPriority w:val="99"/>
    <w:rsid w:val="00DE12FA"/>
    <w:rPr>
      <w:rFonts w:ascii="Inter-Medium" w:eastAsia="Inter-Medium" w:hAnsi="Inter-Medium" w:cs="Inter-Medium"/>
    </w:rPr>
  </w:style>
  <w:style w:type="paragraph" w:styleId="BodyText2">
    <w:name w:val="Body Text 2"/>
    <w:basedOn w:val="Normal"/>
    <w:link w:val="BodyText2Char"/>
    <w:uiPriority w:val="99"/>
    <w:semiHidden/>
    <w:unhideWhenUsed/>
    <w:rsid w:val="00C1178F"/>
    <w:pPr>
      <w:spacing w:after="120" w:line="480" w:lineRule="auto"/>
    </w:pPr>
  </w:style>
  <w:style w:type="character" w:customStyle="1" w:styleId="BodyText2Char">
    <w:name w:val="Body Text 2 Char"/>
    <w:basedOn w:val="DefaultParagraphFont"/>
    <w:link w:val="BodyText2"/>
    <w:uiPriority w:val="99"/>
    <w:semiHidden/>
    <w:rsid w:val="00C1178F"/>
    <w:rPr>
      <w:rFonts w:ascii="Inter-Medium" w:eastAsia="Inter-Medium" w:hAnsi="Inter-Medium" w:cs="Inter-Medium"/>
    </w:rPr>
  </w:style>
  <w:style w:type="table" w:styleId="TableGrid">
    <w:name w:val="Table Grid"/>
    <w:basedOn w:val="TableNormal"/>
    <w:uiPriority w:val="59"/>
    <w:rsid w:val="00C1178F"/>
    <w:pPr>
      <w:widowControl/>
      <w:autoSpaceDE/>
      <w:autoSpaceDN/>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Kowalski</dc:creator>
  <cp:lastModifiedBy>Sylex Borja</cp:lastModifiedBy>
  <cp:revision>2</cp:revision>
  <cp:lastPrinted>2024-08-27T13:51:00Z</cp:lastPrinted>
  <dcterms:created xsi:type="dcterms:W3CDTF">2024-10-10T13:58:00Z</dcterms:created>
  <dcterms:modified xsi:type="dcterms:W3CDTF">2024-10-10T13:58:00Z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Adobe InDesign 19.0 (Macintosh)</vt:lpwstr>
  </property>
  <property fmtid="{D5CDD505-2E9C-101B-9397-08002B2CF9AE}" pid="4" name="LastSaved">
    <vt:filetime>2024-01-08T00:00:00Z</vt:filetime>
  </property>
  <property fmtid="{D5CDD505-2E9C-101B-9397-08002B2CF9AE}" pid="5" name="Producer">
    <vt:lpwstr>Adobe PDF Library 17.0</vt:lpwstr>
  </property>
</Properties>
</file>