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B72CA" w14:textId="5A2C051B" w:rsidR="002D577B" w:rsidRPr="00D63B8E" w:rsidRDefault="002D577B" w:rsidP="008D7ADB">
      <w:pPr>
        <w:pStyle w:val="BodyText"/>
        <w:rPr>
          <w:rFonts w:ascii="Times New Roman"/>
          <w:sz w:val="8"/>
        </w:rPr>
      </w:pPr>
    </w:p>
    <w:p w14:paraId="54D51E46" w14:textId="55A3F924" w:rsidR="002D577B" w:rsidRDefault="002D577B">
      <w:pPr>
        <w:rPr>
          <w:rFonts w:ascii="Times New Roman"/>
          <w:sz w:val="15"/>
        </w:rPr>
        <w:sectPr w:rsidR="002D577B" w:rsidSect="007A4CD2">
          <w:headerReference w:type="default" r:id="rId6"/>
          <w:type w:val="continuous"/>
          <w:pgSz w:w="11910" w:h="16840"/>
          <w:pgMar w:top="0" w:right="40" w:bottom="0" w:left="20" w:header="0" w:footer="0" w:gutter="0"/>
          <w:cols w:space="720"/>
          <w:docGrid w:linePitch="299"/>
        </w:sectPr>
      </w:pPr>
    </w:p>
    <w:p w14:paraId="0EF74D02" w14:textId="77777777" w:rsidR="002D577B" w:rsidRDefault="002D577B">
      <w:pPr>
        <w:pStyle w:val="BodyText"/>
        <w:rPr>
          <w:rFonts w:ascii="Times New Roman"/>
          <w:sz w:val="28"/>
        </w:rPr>
      </w:pPr>
    </w:p>
    <w:p w14:paraId="54A9B1F3" w14:textId="77777777" w:rsidR="002D577B" w:rsidRPr="006E20DA" w:rsidRDefault="002D577B" w:rsidP="008D7ADB">
      <w:pPr>
        <w:rPr>
          <w:b/>
          <w:bCs/>
        </w:rPr>
        <w:sectPr w:rsidR="002D577B" w:rsidRPr="006E20DA" w:rsidSect="007A4CD2">
          <w:type w:val="continuous"/>
          <w:pgSz w:w="11910" w:h="16840"/>
          <w:pgMar w:top="720" w:right="720" w:bottom="720" w:left="720" w:header="720" w:footer="720" w:gutter="0"/>
          <w:cols w:num="2" w:space="720" w:equalWidth="0">
            <w:col w:w="2820" w:space="4365"/>
            <w:col w:w="3285"/>
          </w:cols>
          <w:docGrid w:linePitch="299"/>
        </w:sectPr>
      </w:pPr>
    </w:p>
    <w:p w14:paraId="0D1C95C4" w14:textId="1A30A8B0" w:rsidR="002D577B" w:rsidRPr="00D67986" w:rsidRDefault="00C03C89">
      <w:pPr>
        <w:pStyle w:val="BodyText"/>
        <w:rPr>
          <w:rFonts w:ascii="Inter Medium" w:hAnsi="Inter Medium" w:cstheme="minorHAnsi"/>
        </w:rPr>
      </w:pPr>
      <w:r w:rsidRPr="00D67986">
        <w:rPr>
          <w:rFonts w:ascii="Inter Medium" w:hAnsi="Inter Medium" w:cstheme="minorHAnsi"/>
          <w:noProof/>
        </w:rPr>
        <w:drawing>
          <wp:anchor distT="0" distB="0" distL="0" distR="0" simplePos="0" relativeHeight="251666432" behindDoc="0" locked="0" layoutInCell="1" allowOverlap="1" wp14:anchorId="5376B72E" wp14:editId="1A2CCEC1">
            <wp:simplePos x="0" y="0"/>
            <wp:positionH relativeFrom="page">
              <wp:posOffset>5919566</wp:posOffset>
            </wp:positionH>
            <wp:positionV relativeFrom="page">
              <wp:posOffset>10616893</wp:posOffset>
            </wp:positionV>
            <wp:extent cx="190831" cy="86705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31" cy="8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53C9">
        <w:rPr>
          <w:rFonts w:ascii="Inter Medium" w:hAnsi="Inter Medium" w:cstheme="minorHAnsi"/>
        </w:rPr>
        <w:t xml:space="preserve">Water supply </w:t>
      </w:r>
      <w:r w:rsidR="006872E0" w:rsidRPr="00D67986">
        <w:rPr>
          <w:rFonts w:ascii="Inter Medium" w:hAnsi="Inter Medium" w:cstheme="minorHAnsi"/>
        </w:rPr>
        <w:t>pipe</w:t>
      </w:r>
      <w:r w:rsidR="00E053C9">
        <w:rPr>
          <w:rFonts w:ascii="Inter Medium" w:hAnsi="Inter Medium" w:cstheme="minorHAnsi"/>
        </w:rPr>
        <w:t xml:space="preserve"> - maximum</w:t>
      </w:r>
      <w:r w:rsidR="006872E0" w:rsidRPr="00D67986">
        <w:rPr>
          <w:rFonts w:ascii="Inter Medium" w:hAnsi="Inter Medium" w:cstheme="minorHAnsi"/>
        </w:rPr>
        <w:t xml:space="preserve"> operating temperature </w:t>
      </w:r>
    </w:p>
    <w:p w14:paraId="31259272" w14:textId="77777777" w:rsidR="00A3509A" w:rsidRPr="00D67986" w:rsidRDefault="00A3509A" w:rsidP="00A3509A">
      <w:pPr>
        <w:pStyle w:val="Default"/>
        <w:rPr>
          <w:rFonts w:ascii="Inter Medium" w:hAnsi="Inter Medium" w:cstheme="minorHAnsi"/>
        </w:rPr>
      </w:pPr>
    </w:p>
    <w:p w14:paraId="096FE733" w14:textId="26D1D6A1" w:rsidR="00A3509A" w:rsidRPr="00D67986" w:rsidRDefault="00A3509A" w:rsidP="00A3509A">
      <w:pPr>
        <w:pStyle w:val="Default"/>
        <w:rPr>
          <w:rFonts w:ascii="Inter Medium" w:hAnsi="Inter Medium" w:cstheme="minorHAnsi"/>
        </w:rPr>
      </w:pPr>
      <w:r w:rsidRPr="00D67986">
        <w:rPr>
          <w:rFonts w:ascii="Inter Medium" w:hAnsi="Inter Medium" w:cstheme="minorHAnsi"/>
        </w:rPr>
        <w:t>Polyethylene</w:t>
      </w:r>
      <w:r w:rsidR="002B2BD0" w:rsidRPr="00D67986">
        <w:rPr>
          <w:rFonts w:ascii="Inter Medium" w:hAnsi="Inter Medium" w:cstheme="minorHAnsi"/>
        </w:rPr>
        <w:t xml:space="preserve"> (PE) </w:t>
      </w:r>
      <w:r w:rsidRPr="00D67986">
        <w:rPr>
          <w:rFonts w:ascii="Inter Medium" w:hAnsi="Inter Medium" w:cstheme="minorHAnsi"/>
        </w:rPr>
        <w:t xml:space="preserve">is a thermoplastic material and the strength of the material changes with excessive temperature changes. The </w:t>
      </w:r>
      <w:r w:rsidR="002B2BD0" w:rsidRPr="00D67986">
        <w:rPr>
          <w:rFonts w:ascii="Inter Medium" w:hAnsi="Inter Medium" w:cstheme="minorHAnsi"/>
        </w:rPr>
        <w:t xml:space="preserve">specification BS EN12201 Plastic piping systems for water supply and for sewer and drainage under pressure- PE, </w:t>
      </w:r>
      <w:r w:rsidR="001F0EFE" w:rsidRPr="00D67986">
        <w:rPr>
          <w:rFonts w:ascii="Inter Medium" w:hAnsi="Inter Medium" w:cstheme="minorHAnsi"/>
        </w:rPr>
        <w:t>dete</w:t>
      </w:r>
      <w:r w:rsidR="00AF2B1A" w:rsidRPr="00D67986">
        <w:rPr>
          <w:rFonts w:ascii="Inter Medium" w:hAnsi="Inter Medium" w:cstheme="minorHAnsi"/>
        </w:rPr>
        <w:t>rmine</w:t>
      </w:r>
      <w:r w:rsidR="007654C9" w:rsidRPr="00D67986">
        <w:rPr>
          <w:rFonts w:ascii="Inter Medium" w:hAnsi="Inter Medium" w:cstheme="minorHAnsi"/>
        </w:rPr>
        <w:t>s a design</w:t>
      </w:r>
      <w:r w:rsidR="002B2BD0" w:rsidRPr="00D67986">
        <w:rPr>
          <w:rFonts w:ascii="Inter Medium" w:hAnsi="Inter Medium" w:cstheme="minorHAnsi"/>
        </w:rPr>
        <w:t xml:space="preserve"> operating temperature</w:t>
      </w:r>
      <w:r w:rsidRPr="00D67986">
        <w:rPr>
          <w:rFonts w:ascii="Inter Medium" w:hAnsi="Inter Medium" w:cstheme="minorHAnsi"/>
        </w:rPr>
        <w:t xml:space="preserve"> </w:t>
      </w:r>
      <w:r w:rsidR="002B2BD0" w:rsidRPr="00D67986">
        <w:rPr>
          <w:rFonts w:ascii="Inter Medium" w:hAnsi="Inter Medium" w:cstheme="minorHAnsi"/>
        </w:rPr>
        <w:t>of</w:t>
      </w:r>
      <w:r w:rsidRPr="00D67986">
        <w:rPr>
          <w:rFonts w:ascii="Inter Medium" w:hAnsi="Inter Medium" w:cstheme="minorHAnsi"/>
        </w:rPr>
        <w:t xml:space="preserve"> 20</w:t>
      </w:r>
      <w:r w:rsidR="002B2BD0" w:rsidRPr="00D67986">
        <w:rPr>
          <w:rFonts w:ascii="Inter Medium" w:hAnsi="Inter Medium" w:cstheme="minorHAnsi"/>
        </w:rPr>
        <w:t>°</w:t>
      </w:r>
      <w:r w:rsidRPr="00D67986">
        <w:rPr>
          <w:rFonts w:ascii="Inter Medium" w:hAnsi="Inter Medium" w:cstheme="minorHAnsi"/>
        </w:rPr>
        <w:t>C</w:t>
      </w:r>
      <w:r w:rsidR="007654C9" w:rsidRPr="00D67986">
        <w:rPr>
          <w:rFonts w:ascii="Inter Medium" w:hAnsi="Inter Medium" w:cstheme="minorHAnsi"/>
        </w:rPr>
        <w:t xml:space="preserve">. </w:t>
      </w:r>
      <w:r w:rsidRPr="00D67986">
        <w:rPr>
          <w:rFonts w:ascii="Inter Medium" w:hAnsi="Inter Medium" w:cstheme="minorHAnsi"/>
        </w:rPr>
        <w:t xml:space="preserve"> </w:t>
      </w:r>
    </w:p>
    <w:p w14:paraId="6EEA0919" w14:textId="77777777" w:rsidR="00A3509A" w:rsidRPr="00D67986" w:rsidRDefault="00A3509A" w:rsidP="00A3509A">
      <w:pPr>
        <w:pStyle w:val="Default"/>
        <w:rPr>
          <w:rFonts w:ascii="Inter Medium" w:hAnsi="Inter Medium" w:cstheme="minorHAnsi"/>
        </w:rPr>
      </w:pPr>
    </w:p>
    <w:p w14:paraId="25054374" w14:textId="16DE0EC1" w:rsidR="00A3509A" w:rsidRPr="00D67986" w:rsidRDefault="00A3509A" w:rsidP="00A3509A">
      <w:pPr>
        <w:pStyle w:val="Default"/>
        <w:rPr>
          <w:rFonts w:ascii="Inter Medium" w:hAnsi="Inter Medium" w:cstheme="minorHAnsi"/>
        </w:rPr>
      </w:pPr>
      <w:r w:rsidRPr="00D67986">
        <w:rPr>
          <w:rFonts w:ascii="Inter Medium" w:hAnsi="Inter Medium" w:cstheme="minorHAnsi"/>
        </w:rPr>
        <w:t>In the UK</w:t>
      </w:r>
      <w:r w:rsidR="002B2BD0" w:rsidRPr="00D67986">
        <w:rPr>
          <w:rFonts w:ascii="Inter Medium" w:hAnsi="Inter Medium" w:cstheme="minorHAnsi"/>
        </w:rPr>
        <w:t xml:space="preserve">, </w:t>
      </w:r>
      <w:r w:rsidRPr="00D67986">
        <w:rPr>
          <w:rFonts w:ascii="Inter Medium" w:hAnsi="Inter Medium" w:cstheme="minorHAnsi"/>
        </w:rPr>
        <w:t>the normal ground temperature is not expected to exceed 1</w:t>
      </w:r>
      <w:r w:rsidR="001F0EFE" w:rsidRPr="00D67986">
        <w:rPr>
          <w:rFonts w:ascii="Inter Medium" w:hAnsi="Inter Medium" w:cstheme="minorHAnsi"/>
        </w:rPr>
        <w:t>3</w:t>
      </w:r>
      <w:r w:rsidR="002B2BD0" w:rsidRPr="00D67986">
        <w:rPr>
          <w:rFonts w:ascii="Inter Medium" w:hAnsi="Inter Medium" w:cstheme="minorHAnsi"/>
        </w:rPr>
        <w:t>°</w:t>
      </w:r>
      <w:r w:rsidRPr="00D67986">
        <w:rPr>
          <w:rFonts w:ascii="Inter Medium" w:hAnsi="Inter Medium" w:cstheme="minorHAnsi"/>
        </w:rPr>
        <w:t>C all year round, and with the material design temperature being 20</w:t>
      </w:r>
      <w:r w:rsidR="002B2BD0" w:rsidRPr="00D67986">
        <w:rPr>
          <w:rFonts w:ascii="Inter Medium" w:hAnsi="Inter Medium" w:cstheme="minorHAnsi"/>
        </w:rPr>
        <w:t>°</w:t>
      </w:r>
      <w:r w:rsidRPr="00D67986">
        <w:rPr>
          <w:rFonts w:ascii="Inter Medium" w:hAnsi="Inter Medium" w:cstheme="minorHAnsi"/>
        </w:rPr>
        <w:t xml:space="preserve">C, no consideration of the effect of temperature on hoop strength (i.e. operating pressure) is required. The pipe will remain </w:t>
      </w:r>
      <w:r w:rsidR="00771F3D" w:rsidRPr="00D67986">
        <w:rPr>
          <w:rFonts w:ascii="Inter Medium" w:hAnsi="Inter Medium" w:cstheme="minorHAnsi"/>
        </w:rPr>
        <w:t>flexible,</w:t>
      </w:r>
      <w:r w:rsidRPr="00D67986">
        <w:rPr>
          <w:rFonts w:ascii="Inter Medium" w:hAnsi="Inter Medium" w:cstheme="minorHAnsi"/>
        </w:rPr>
        <w:t xml:space="preserve"> and the maximum operating pressure is unaffected. </w:t>
      </w:r>
    </w:p>
    <w:p w14:paraId="7883DF39" w14:textId="77777777" w:rsidR="00A3509A" w:rsidRPr="00D67986" w:rsidRDefault="00A3509A" w:rsidP="00A3509A">
      <w:pPr>
        <w:pStyle w:val="Default"/>
        <w:rPr>
          <w:rFonts w:ascii="Inter Medium" w:hAnsi="Inter Medium" w:cstheme="minorHAnsi"/>
        </w:rPr>
      </w:pPr>
    </w:p>
    <w:p w14:paraId="61D36100" w14:textId="4FF45E60" w:rsidR="00A3509A" w:rsidRPr="00D67986" w:rsidRDefault="007654C9" w:rsidP="00A3509A">
      <w:pPr>
        <w:pStyle w:val="Default"/>
        <w:rPr>
          <w:rFonts w:ascii="Inter Medium" w:hAnsi="Inter Medium" w:cstheme="minorHAnsi"/>
        </w:rPr>
      </w:pPr>
      <w:r w:rsidRPr="00D67986">
        <w:rPr>
          <w:rFonts w:ascii="Inter Medium" w:hAnsi="Inter Medium" w:cstheme="minorHAnsi"/>
        </w:rPr>
        <w:t>W</w:t>
      </w:r>
      <w:r w:rsidR="00A3509A" w:rsidRPr="00D67986">
        <w:rPr>
          <w:rFonts w:ascii="Inter Medium" w:hAnsi="Inter Medium" w:cstheme="minorHAnsi"/>
        </w:rPr>
        <w:t>here the pipe is installed in war</w:t>
      </w:r>
      <w:r w:rsidR="002B2BD0" w:rsidRPr="00D67986">
        <w:rPr>
          <w:rFonts w:ascii="Inter Medium" w:hAnsi="Inter Medium" w:cstheme="minorHAnsi"/>
        </w:rPr>
        <w:t xml:space="preserve">mer environments </w:t>
      </w:r>
      <w:r w:rsidRPr="00D67986">
        <w:rPr>
          <w:rFonts w:ascii="Inter Medium" w:hAnsi="Inter Medium" w:cstheme="minorHAnsi"/>
        </w:rPr>
        <w:t xml:space="preserve">above 20°C such as ducts, tunnels </w:t>
      </w:r>
      <w:r w:rsidR="002B2BD0" w:rsidRPr="00D67986">
        <w:rPr>
          <w:rFonts w:ascii="Inter Medium" w:hAnsi="Inter Medium" w:cstheme="minorHAnsi"/>
        </w:rPr>
        <w:t>or</w:t>
      </w:r>
      <w:r w:rsidR="003135ED" w:rsidRPr="00D67986">
        <w:rPr>
          <w:rFonts w:ascii="Inter Medium" w:hAnsi="Inter Medium" w:cstheme="minorHAnsi"/>
        </w:rPr>
        <w:t xml:space="preserve"> where</w:t>
      </w:r>
      <w:r w:rsidR="002B2BD0" w:rsidRPr="00D67986">
        <w:rPr>
          <w:rFonts w:ascii="Inter Medium" w:hAnsi="Inter Medium" w:cstheme="minorHAnsi"/>
        </w:rPr>
        <w:t xml:space="preserve"> the</w:t>
      </w:r>
      <w:r w:rsidRPr="00D67986">
        <w:rPr>
          <w:rFonts w:ascii="Inter Medium" w:hAnsi="Inter Medium" w:cstheme="minorHAnsi"/>
        </w:rPr>
        <w:t xml:space="preserve"> fluid</w:t>
      </w:r>
      <w:r w:rsidR="002B2BD0" w:rsidRPr="00D67986">
        <w:rPr>
          <w:rFonts w:ascii="Inter Medium" w:hAnsi="Inter Medium" w:cstheme="minorHAnsi"/>
        </w:rPr>
        <w:t xml:space="preserve"> contents</w:t>
      </w:r>
      <w:r w:rsidR="00A3509A" w:rsidRPr="00D67986">
        <w:rPr>
          <w:rFonts w:ascii="Inter Medium" w:hAnsi="Inter Medium" w:cstheme="minorHAnsi"/>
        </w:rPr>
        <w:t xml:space="preserve"> </w:t>
      </w:r>
      <w:r w:rsidR="002B2BD0" w:rsidRPr="00D67986">
        <w:rPr>
          <w:rFonts w:ascii="Inter Medium" w:hAnsi="Inter Medium" w:cstheme="minorHAnsi"/>
        </w:rPr>
        <w:t xml:space="preserve">increase the operating temperature, </w:t>
      </w:r>
      <w:r w:rsidRPr="00D67986">
        <w:rPr>
          <w:rFonts w:ascii="Inter Medium" w:hAnsi="Inter Medium" w:cstheme="minorHAnsi"/>
        </w:rPr>
        <w:t>a</w:t>
      </w:r>
      <w:r w:rsidR="00A3509A" w:rsidRPr="00D67986">
        <w:rPr>
          <w:rFonts w:ascii="Inter Medium" w:hAnsi="Inter Medium" w:cstheme="minorHAnsi"/>
        </w:rPr>
        <w:t xml:space="preserve"> consideration of the thermal effects is required. Where the operating temperature of the pipe is above 20</w:t>
      </w:r>
      <w:r w:rsidR="002B2BD0" w:rsidRPr="00D67986">
        <w:rPr>
          <w:rFonts w:ascii="Inter Medium" w:hAnsi="Inter Medium" w:cstheme="minorHAnsi"/>
        </w:rPr>
        <w:t>°</w:t>
      </w:r>
      <w:r w:rsidR="00A3509A" w:rsidRPr="00D67986">
        <w:rPr>
          <w:rFonts w:ascii="Inter Medium" w:hAnsi="Inter Medium" w:cstheme="minorHAnsi"/>
        </w:rPr>
        <w:t xml:space="preserve">C for sustained periods, then the maximum pressure rating of the pipeline must be reduced if 50-year design life expectancy is to be maintained. </w:t>
      </w:r>
      <w:r w:rsidR="002B2BD0" w:rsidRPr="00D67986">
        <w:rPr>
          <w:rFonts w:ascii="Inter Medium" w:hAnsi="Inter Medium" w:cstheme="minorHAnsi"/>
        </w:rPr>
        <w:t>Typically</w:t>
      </w:r>
      <w:r w:rsidR="00AF2B1A" w:rsidRPr="00D67986">
        <w:rPr>
          <w:rFonts w:ascii="Inter Medium" w:hAnsi="Inter Medium" w:cstheme="minorHAnsi"/>
        </w:rPr>
        <w:t>,</w:t>
      </w:r>
      <w:r w:rsidR="002B2BD0" w:rsidRPr="00D67986">
        <w:rPr>
          <w:rFonts w:ascii="Inter Medium" w:hAnsi="Inter Medium" w:cstheme="minorHAnsi"/>
        </w:rPr>
        <w:t xml:space="preserve"> it is determined that the maximum operating temperature for a PE pipe system is 40°C.</w:t>
      </w:r>
    </w:p>
    <w:p w14:paraId="024439F6" w14:textId="77777777" w:rsidR="00A3509A" w:rsidRPr="00D67986" w:rsidRDefault="00A3509A" w:rsidP="00A3509A">
      <w:pPr>
        <w:pStyle w:val="Default"/>
        <w:rPr>
          <w:rFonts w:ascii="Inter Medium" w:hAnsi="Inter Medium" w:cstheme="minorHAnsi"/>
        </w:rPr>
      </w:pPr>
    </w:p>
    <w:p w14:paraId="1CAA358E" w14:textId="3D978E1F" w:rsidR="002D577B" w:rsidRPr="00D67986" w:rsidRDefault="00A3509A" w:rsidP="00A3509A">
      <w:pPr>
        <w:pStyle w:val="BodyText"/>
        <w:rPr>
          <w:rFonts w:ascii="Inter Medium" w:hAnsi="Inter Medium" w:cstheme="minorHAnsi"/>
        </w:rPr>
      </w:pPr>
      <w:r w:rsidRPr="00D67986">
        <w:rPr>
          <w:rFonts w:ascii="Inter Medium" w:hAnsi="Inter Medium" w:cstheme="minorHAnsi"/>
        </w:rPr>
        <w:t xml:space="preserve">The table below details the corrected </w:t>
      </w:r>
      <w:r w:rsidR="003135ED" w:rsidRPr="00D67986">
        <w:rPr>
          <w:rFonts w:ascii="Inter Medium" w:hAnsi="Inter Medium" w:cstheme="minorHAnsi"/>
        </w:rPr>
        <w:t xml:space="preserve">maximum operating </w:t>
      </w:r>
      <w:r w:rsidRPr="00D67986">
        <w:rPr>
          <w:rFonts w:ascii="Inter Medium" w:hAnsi="Inter Medium" w:cstheme="minorHAnsi"/>
        </w:rPr>
        <w:t xml:space="preserve">pressure ratings for </w:t>
      </w:r>
      <w:r w:rsidR="002B2BD0" w:rsidRPr="00D67986">
        <w:rPr>
          <w:rFonts w:ascii="Inter Medium" w:hAnsi="Inter Medium" w:cstheme="minorHAnsi"/>
        </w:rPr>
        <w:t>common SDR</w:t>
      </w:r>
      <w:r w:rsidRPr="00D67986">
        <w:rPr>
          <w:rFonts w:ascii="Inter Medium" w:hAnsi="Inter Medium" w:cstheme="minorHAnsi"/>
        </w:rPr>
        <w:t xml:space="preserve"> pipes operated at elevated temperatures above 20</w:t>
      </w:r>
      <w:r w:rsidR="002B2BD0" w:rsidRPr="00D67986">
        <w:rPr>
          <w:rFonts w:ascii="Inter Medium" w:hAnsi="Inter Medium" w:cstheme="minorHAnsi"/>
        </w:rPr>
        <w:t>°</w:t>
      </w:r>
      <w:r w:rsidRPr="00D67986">
        <w:rPr>
          <w:rFonts w:ascii="Inter Medium" w:hAnsi="Inter Medium" w:cstheme="minorHAnsi"/>
        </w:rPr>
        <w:t>C</w:t>
      </w:r>
      <w:r w:rsidR="003135ED" w:rsidRPr="00D67986">
        <w:rPr>
          <w:rFonts w:ascii="Inter Medium" w:hAnsi="Inter Medium" w:cstheme="minorHAnsi"/>
        </w:rPr>
        <w:t>. T</w:t>
      </w:r>
      <w:r w:rsidRPr="00D67986">
        <w:rPr>
          <w:rFonts w:ascii="Inter Medium" w:hAnsi="Inter Medium" w:cstheme="minorHAnsi"/>
        </w:rPr>
        <w:t>he derating factor used to calculate the recommended pressure ratings quoted below</w:t>
      </w:r>
      <w:r w:rsidR="00AF2B1A" w:rsidRPr="00D67986">
        <w:rPr>
          <w:rFonts w:ascii="Inter Medium" w:hAnsi="Inter Medium" w:cstheme="minorHAnsi"/>
        </w:rPr>
        <w:t>,</w:t>
      </w:r>
      <w:r w:rsidRPr="00D67986">
        <w:rPr>
          <w:rFonts w:ascii="Inter Medium" w:hAnsi="Inter Medium" w:cstheme="minorHAnsi"/>
        </w:rPr>
        <w:t xml:space="preserve"> is a reduction in pressure of 1.3% per degree Celsius for each degree above 20</w:t>
      </w:r>
      <w:r w:rsidR="002B2BD0" w:rsidRPr="00D67986">
        <w:rPr>
          <w:rFonts w:ascii="Inter Medium" w:hAnsi="Inter Medium" w:cstheme="minorHAnsi"/>
        </w:rPr>
        <w:t>°</w:t>
      </w:r>
      <w:r w:rsidRPr="00D67986">
        <w:rPr>
          <w:rFonts w:ascii="Inter Medium" w:hAnsi="Inter Medium" w:cstheme="minorHAnsi"/>
        </w:rPr>
        <w:t xml:space="preserve">C, </w:t>
      </w:r>
      <w:r w:rsidR="006872E0" w:rsidRPr="00D67986">
        <w:rPr>
          <w:rFonts w:ascii="Inter Medium" w:hAnsi="Inter Medium" w:cstheme="minorHAnsi"/>
        </w:rPr>
        <w:t>in accordance with BS EN12201-1 Table A1.</w:t>
      </w:r>
    </w:p>
    <w:p w14:paraId="48D548A6" w14:textId="14F376EF" w:rsidR="002D577B" w:rsidRPr="00D67986" w:rsidRDefault="002D577B">
      <w:pPr>
        <w:pStyle w:val="BodyText"/>
        <w:rPr>
          <w:rFonts w:ascii="Inter Medium" w:hAnsi="Inter Medium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1417"/>
        <w:gridCol w:w="1418"/>
        <w:gridCol w:w="1559"/>
        <w:gridCol w:w="1417"/>
      </w:tblGrid>
      <w:tr w:rsidR="006E20DA" w:rsidRPr="00D67986" w14:paraId="2FE9301F" w14:textId="77777777" w:rsidTr="001F476C">
        <w:tc>
          <w:tcPr>
            <w:tcW w:w="1838" w:type="dxa"/>
          </w:tcPr>
          <w:p w14:paraId="5E785045" w14:textId="77777777" w:rsidR="006E20DA" w:rsidRPr="00D67986" w:rsidRDefault="006E20DA" w:rsidP="00A3509A">
            <w:pPr>
              <w:pStyle w:val="BodyText"/>
              <w:spacing w:before="100"/>
              <w:rPr>
                <w:rFonts w:ascii="Inter Medium" w:hAnsi="Inter Medium" w:cstheme="minorHAnsi"/>
                <w:color w:val="003126"/>
              </w:rPr>
            </w:pPr>
          </w:p>
        </w:tc>
        <w:tc>
          <w:tcPr>
            <w:tcW w:w="7229" w:type="dxa"/>
            <w:gridSpan w:val="5"/>
          </w:tcPr>
          <w:p w14:paraId="46B2F0D9" w14:textId="3B9576E6" w:rsidR="006E20DA" w:rsidRPr="00D67986" w:rsidRDefault="006E20DA" w:rsidP="00A3509A">
            <w:pPr>
              <w:pStyle w:val="BodyText"/>
              <w:spacing w:before="100"/>
              <w:jc w:val="center"/>
              <w:rPr>
                <w:rFonts w:ascii="Inter Medium" w:hAnsi="Inter Medium" w:cstheme="minorHAnsi"/>
                <w:color w:val="002060"/>
              </w:rPr>
            </w:pPr>
            <w:r w:rsidRPr="00D67986">
              <w:rPr>
                <w:rFonts w:ascii="Inter Medium" w:hAnsi="Inter Medium" w:cstheme="minorHAnsi"/>
                <w:color w:val="002060"/>
              </w:rPr>
              <w:t>Maximum operating pressure at temperature (bar)</w:t>
            </w:r>
          </w:p>
        </w:tc>
      </w:tr>
      <w:tr w:rsidR="006E20DA" w:rsidRPr="00D67986" w14:paraId="2E9FA077" w14:textId="77777777" w:rsidTr="006872E0">
        <w:tc>
          <w:tcPr>
            <w:tcW w:w="1838" w:type="dxa"/>
          </w:tcPr>
          <w:p w14:paraId="610A7F34" w14:textId="0D736E39" w:rsidR="006E20DA" w:rsidRPr="00D67986" w:rsidRDefault="006E20DA" w:rsidP="00A3509A">
            <w:pPr>
              <w:pStyle w:val="BodyText"/>
              <w:spacing w:before="100"/>
              <w:rPr>
                <w:rFonts w:ascii="Inter Medium" w:hAnsi="Inter Medium" w:cstheme="minorHAnsi"/>
                <w:color w:val="003126"/>
              </w:rPr>
            </w:pPr>
            <w:r w:rsidRPr="00D67986">
              <w:rPr>
                <w:rFonts w:ascii="Inter Medium" w:hAnsi="Inter Medium" w:cstheme="minorHAnsi"/>
                <w:color w:val="002060"/>
              </w:rPr>
              <w:t>Material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6ABEC64E" w14:textId="07FF9EA9" w:rsidR="006E20DA" w:rsidRPr="00D67986" w:rsidRDefault="006E20DA" w:rsidP="006872E0">
            <w:pPr>
              <w:pStyle w:val="BodyText"/>
              <w:spacing w:before="100"/>
              <w:jc w:val="center"/>
              <w:rPr>
                <w:rFonts w:ascii="Inter Medium" w:hAnsi="Inter Medium" w:cstheme="minorHAnsi"/>
                <w:b/>
                <w:bCs/>
                <w:color w:val="003126"/>
              </w:rPr>
            </w:pPr>
            <w:r w:rsidRPr="00D67986">
              <w:rPr>
                <w:rFonts w:ascii="Inter Medium" w:hAnsi="Inter Medium" w:cstheme="minorHAnsi"/>
                <w:b/>
                <w:bCs/>
                <w:color w:val="003126"/>
              </w:rPr>
              <w:t>20°C</w:t>
            </w:r>
          </w:p>
        </w:tc>
        <w:tc>
          <w:tcPr>
            <w:tcW w:w="1417" w:type="dxa"/>
          </w:tcPr>
          <w:p w14:paraId="33CA8510" w14:textId="5918AD06" w:rsidR="006E20DA" w:rsidRPr="00D67986" w:rsidRDefault="006E20DA" w:rsidP="006872E0">
            <w:pPr>
              <w:pStyle w:val="BodyText"/>
              <w:spacing w:before="100"/>
              <w:jc w:val="center"/>
              <w:rPr>
                <w:rFonts w:ascii="Inter Medium" w:hAnsi="Inter Medium" w:cstheme="minorHAnsi"/>
                <w:color w:val="003126"/>
              </w:rPr>
            </w:pPr>
            <w:r w:rsidRPr="00D67986">
              <w:rPr>
                <w:rFonts w:ascii="Inter Medium" w:hAnsi="Inter Medium" w:cstheme="minorHAnsi"/>
                <w:color w:val="003126"/>
              </w:rPr>
              <w:t>25°C</w:t>
            </w:r>
          </w:p>
        </w:tc>
        <w:tc>
          <w:tcPr>
            <w:tcW w:w="1418" w:type="dxa"/>
          </w:tcPr>
          <w:p w14:paraId="7B5F91C6" w14:textId="3CDDF5DD" w:rsidR="006E20DA" w:rsidRPr="00D67986" w:rsidRDefault="006E20DA" w:rsidP="006872E0">
            <w:pPr>
              <w:pStyle w:val="BodyText"/>
              <w:spacing w:before="100"/>
              <w:jc w:val="center"/>
              <w:rPr>
                <w:rFonts w:ascii="Inter Medium" w:hAnsi="Inter Medium" w:cstheme="minorHAnsi"/>
                <w:color w:val="003126"/>
              </w:rPr>
            </w:pPr>
            <w:r w:rsidRPr="00D67986">
              <w:rPr>
                <w:rFonts w:ascii="Inter Medium" w:hAnsi="Inter Medium" w:cstheme="minorHAnsi"/>
                <w:color w:val="003126"/>
              </w:rPr>
              <w:t>30°C</w:t>
            </w:r>
          </w:p>
        </w:tc>
        <w:tc>
          <w:tcPr>
            <w:tcW w:w="1559" w:type="dxa"/>
          </w:tcPr>
          <w:p w14:paraId="1C684667" w14:textId="41AB8F75" w:rsidR="006E20DA" w:rsidRPr="00D67986" w:rsidRDefault="006E20DA" w:rsidP="006872E0">
            <w:pPr>
              <w:pStyle w:val="BodyText"/>
              <w:spacing w:before="100"/>
              <w:jc w:val="center"/>
              <w:rPr>
                <w:rFonts w:ascii="Inter Medium" w:hAnsi="Inter Medium" w:cstheme="minorHAnsi"/>
                <w:color w:val="003126"/>
              </w:rPr>
            </w:pPr>
            <w:r w:rsidRPr="00D67986">
              <w:rPr>
                <w:rFonts w:ascii="Inter Medium" w:hAnsi="Inter Medium" w:cstheme="minorHAnsi"/>
                <w:color w:val="003126"/>
              </w:rPr>
              <w:t>35°C</w:t>
            </w:r>
          </w:p>
        </w:tc>
        <w:tc>
          <w:tcPr>
            <w:tcW w:w="1417" w:type="dxa"/>
          </w:tcPr>
          <w:p w14:paraId="67619F6D" w14:textId="48F956DF" w:rsidR="006E20DA" w:rsidRPr="00D67986" w:rsidRDefault="006E20DA" w:rsidP="006872E0">
            <w:pPr>
              <w:pStyle w:val="BodyText"/>
              <w:spacing w:before="100"/>
              <w:jc w:val="center"/>
              <w:rPr>
                <w:rFonts w:ascii="Inter Medium" w:hAnsi="Inter Medium" w:cstheme="minorHAnsi"/>
                <w:color w:val="003126"/>
              </w:rPr>
            </w:pPr>
            <w:r w:rsidRPr="00D67986">
              <w:rPr>
                <w:rFonts w:ascii="Inter Medium" w:hAnsi="Inter Medium" w:cstheme="minorHAnsi"/>
                <w:color w:val="003126"/>
              </w:rPr>
              <w:t>40°C</w:t>
            </w:r>
          </w:p>
        </w:tc>
      </w:tr>
      <w:tr w:rsidR="006E20DA" w:rsidRPr="00D67986" w14:paraId="50156AD3" w14:textId="77777777" w:rsidTr="006872E0">
        <w:tc>
          <w:tcPr>
            <w:tcW w:w="1838" w:type="dxa"/>
            <w:shd w:val="clear" w:color="auto" w:fill="FFFFFF" w:themeFill="background1"/>
          </w:tcPr>
          <w:p w14:paraId="3CDBBF69" w14:textId="27F7D5BB" w:rsidR="006E20DA" w:rsidRPr="00D67986" w:rsidRDefault="006E20DA" w:rsidP="00A3509A">
            <w:pPr>
              <w:pStyle w:val="BodyText"/>
              <w:spacing w:before="100"/>
              <w:rPr>
                <w:rFonts w:ascii="Inter Medium" w:hAnsi="Inter Medium" w:cstheme="minorHAnsi"/>
                <w:color w:val="003126"/>
              </w:rPr>
            </w:pPr>
            <w:r w:rsidRPr="00D67986">
              <w:rPr>
                <w:rFonts w:ascii="Inter Medium" w:hAnsi="Inter Medium" w:cstheme="minorHAnsi"/>
                <w:color w:val="003126"/>
              </w:rPr>
              <w:t>PE80 SDR11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554AF23D" w14:textId="4412A7B0" w:rsidR="006E20DA" w:rsidRPr="00D67986" w:rsidRDefault="006E20DA" w:rsidP="006872E0">
            <w:pPr>
              <w:pStyle w:val="BodyText"/>
              <w:spacing w:before="100"/>
              <w:jc w:val="center"/>
              <w:rPr>
                <w:rFonts w:ascii="Inter Medium" w:hAnsi="Inter Medium" w:cstheme="minorHAnsi"/>
                <w:color w:val="003126"/>
              </w:rPr>
            </w:pPr>
            <w:r w:rsidRPr="00D67986">
              <w:rPr>
                <w:rFonts w:ascii="Inter Medium" w:hAnsi="Inter Medium" w:cstheme="minorHAnsi"/>
                <w:color w:val="003126"/>
              </w:rPr>
              <w:t>12.5</w:t>
            </w:r>
          </w:p>
        </w:tc>
        <w:tc>
          <w:tcPr>
            <w:tcW w:w="1417" w:type="dxa"/>
          </w:tcPr>
          <w:p w14:paraId="373BF8DC" w14:textId="024C3F7A" w:rsidR="006E20DA" w:rsidRPr="00D67986" w:rsidRDefault="006E20DA" w:rsidP="006872E0">
            <w:pPr>
              <w:pStyle w:val="BodyText"/>
              <w:spacing w:before="100"/>
              <w:jc w:val="center"/>
              <w:rPr>
                <w:rFonts w:ascii="Inter Medium" w:hAnsi="Inter Medium" w:cstheme="minorHAnsi"/>
                <w:color w:val="003126"/>
              </w:rPr>
            </w:pPr>
            <w:r w:rsidRPr="00D67986">
              <w:rPr>
                <w:rFonts w:ascii="Inter Medium" w:hAnsi="Inter Medium" w:cstheme="minorHAnsi"/>
                <w:color w:val="003126"/>
              </w:rPr>
              <w:t>11.7</w:t>
            </w:r>
          </w:p>
        </w:tc>
        <w:tc>
          <w:tcPr>
            <w:tcW w:w="1418" w:type="dxa"/>
          </w:tcPr>
          <w:p w14:paraId="12C6DC94" w14:textId="41C150AF" w:rsidR="006E20DA" w:rsidRPr="00D67986" w:rsidRDefault="006E20DA" w:rsidP="006872E0">
            <w:pPr>
              <w:pStyle w:val="BodyText"/>
              <w:spacing w:before="100"/>
              <w:jc w:val="center"/>
              <w:rPr>
                <w:rFonts w:ascii="Inter Medium" w:hAnsi="Inter Medium" w:cstheme="minorHAnsi"/>
                <w:color w:val="003126"/>
              </w:rPr>
            </w:pPr>
            <w:r w:rsidRPr="00D67986">
              <w:rPr>
                <w:rFonts w:ascii="Inter Medium" w:hAnsi="Inter Medium" w:cstheme="minorHAnsi"/>
                <w:color w:val="003126"/>
              </w:rPr>
              <w:t>10.9</w:t>
            </w:r>
          </w:p>
        </w:tc>
        <w:tc>
          <w:tcPr>
            <w:tcW w:w="1559" w:type="dxa"/>
          </w:tcPr>
          <w:p w14:paraId="7208C645" w14:textId="504DE616" w:rsidR="006E20DA" w:rsidRPr="00D67986" w:rsidRDefault="006E20DA" w:rsidP="006872E0">
            <w:pPr>
              <w:pStyle w:val="BodyText"/>
              <w:spacing w:before="100"/>
              <w:jc w:val="center"/>
              <w:rPr>
                <w:rFonts w:ascii="Inter Medium" w:hAnsi="Inter Medium" w:cstheme="minorHAnsi"/>
                <w:color w:val="003126"/>
              </w:rPr>
            </w:pPr>
            <w:r w:rsidRPr="00D67986">
              <w:rPr>
                <w:rFonts w:ascii="Inter Medium" w:hAnsi="Inter Medium" w:cstheme="minorHAnsi"/>
                <w:color w:val="003126"/>
              </w:rPr>
              <w:t>-</w:t>
            </w:r>
          </w:p>
        </w:tc>
        <w:tc>
          <w:tcPr>
            <w:tcW w:w="1417" w:type="dxa"/>
          </w:tcPr>
          <w:p w14:paraId="55AB4139" w14:textId="1380ED02" w:rsidR="006E20DA" w:rsidRPr="00D67986" w:rsidRDefault="006E20DA" w:rsidP="006872E0">
            <w:pPr>
              <w:pStyle w:val="BodyText"/>
              <w:spacing w:before="100"/>
              <w:jc w:val="center"/>
              <w:rPr>
                <w:rFonts w:ascii="Inter Medium" w:hAnsi="Inter Medium" w:cstheme="minorHAnsi"/>
                <w:color w:val="003126"/>
              </w:rPr>
            </w:pPr>
            <w:r w:rsidRPr="00D67986">
              <w:rPr>
                <w:rFonts w:ascii="Inter Medium" w:hAnsi="Inter Medium" w:cstheme="minorHAnsi"/>
                <w:color w:val="003126"/>
              </w:rPr>
              <w:t>-</w:t>
            </w:r>
          </w:p>
        </w:tc>
      </w:tr>
      <w:tr w:rsidR="006E20DA" w:rsidRPr="00D67986" w14:paraId="53E8A32C" w14:textId="77777777" w:rsidTr="006872E0">
        <w:tc>
          <w:tcPr>
            <w:tcW w:w="1838" w:type="dxa"/>
          </w:tcPr>
          <w:p w14:paraId="60AFFCE3" w14:textId="5FFE3A40" w:rsidR="006E20DA" w:rsidRPr="00D67986" w:rsidRDefault="006E20DA" w:rsidP="00A3509A">
            <w:pPr>
              <w:pStyle w:val="BodyText"/>
              <w:spacing w:before="100"/>
              <w:rPr>
                <w:rFonts w:ascii="Inter Medium" w:hAnsi="Inter Medium" w:cstheme="minorHAnsi"/>
                <w:color w:val="003126"/>
              </w:rPr>
            </w:pPr>
            <w:r w:rsidRPr="00D67986">
              <w:rPr>
                <w:rFonts w:ascii="Inter Medium" w:hAnsi="Inter Medium" w:cstheme="minorHAnsi"/>
                <w:color w:val="003126"/>
              </w:rPr>
              <w:t>PE100 SDR11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5A85814E" w14:textId="6FC52952" w:rsidR="006E20DA" w:rsidRPr="00D67986" w:rsidRDefault="006E20DA" w:rsidP="006872E0">
            <w:pPr>
              <w:pStyle w:val="BodyText"/>
              <w:spacing w:before="100"/>
              <w:jc w:val="center"/>
              <w:rPr>
                <w:rFonts w:ascii="Inter Medium" w:hAnsi="Inter Medium" w:cstheme="minorHAnsi"/>
                <w:color w:val="003126"/>
              </w:rPr>
            </w:pPr>
            <w:r w:rsidRPr="00D67986">
              <w:rPr>
                <w:rFonts w:ascii="Inter Medium" w:hAnsi="Inter Medium" w:cstheme="minorHAnsi"/>
                <w:color w:val="003126"/>
              </w:rPr>
              <w:t>16.0</w:t>
            </w:r>
          </w:p>
        </w:tc>
        <w:tc>
          <w:tcPr>
            <w:tcW w:w="1417" w:type="dxa"/>
          </w:tcPr>
          <w:p w14:paraId="4EBE7C4E" w14:textId="0B34C96D" w:rsidR="006E20DA" w:rsidRPr="00D67986" w:rsidRDefault="006E20DA" w:rsidP="006872E0">
            <w:pPr>
              <w:pStyle w:val="BodyText"/>
              <w:spacing w:before="100"/>
              <w:jc w:val="center"/>
              <w:rPr>
                <w:rFonts w:ascii="Inter Medium" w:hAnsi="Inter Medium" w:cstheme="minorHAnsi"/>
                <w:color w:val="003126"/>
              </w:rPr>
            </w:pPr>
            <w:r w:rsidRPr="00D67986">
              <w:rPr>
                <w:rFonts w:ascii="Inter Medium" w:hAnsi="Inter Medium" w:cstheme="minorHAnsi"/>
                <w:color w:val="003126"/>
              </w:rPr>
              <w:t>14.9</w:t>
            </w:r>
          </w:p>
        </w:tc>
        <w:tc>
          <w:tcPr>
            <w:tcW w:w="1418" w:type="dxa"/>
          </w:tcPr>
          <w:p w14:paraId="7CB3968C" w14:textId="3096EDB2" w:rsidR="006E20DA" w:rsidRPr="00D67986" w:rsidRDefault="006E20DA" w:rsidP="006872E0">
            <w:pPr>
              <w:pStyle w:val="BodyText"/>
              <w:spacing w:before="100"/>
              <w:jc w:val="center"/>
              <w:rPr>
                <w:rFonts w:ascii="Inter Medium" w:hAnsi="Inter Medium" w:cstheme="minorHAnsi"/>
                <w:color w:val="003126"/>
              </w:rPr>
            </w:pPr>
            <w:r w:rsidRPr="00D67986">
              <w:rPr>
                <w:rFonts w:ascii="Inter Medium" w:hAnsi="Inter Medium" w:cstheme="minorHAnsi"/>
                <w:color w:val="003126"/>
              </w:rPr>
              <w:t>13.9</w:t>
            </w:r>
          </w:p>
        </w:tc>
        <w:tc>
          <w:tcPr>
            <w:tcW w:w="1559" w:type="dxa"/>
          </w:tcPr>
          <w:p w14:paraId="10A36D60" w14:textId="02A3EFA1" w:rsidR="006E20DA" w:rsidRPr="00D67986" w:rsidRDefault="006E20DA" w:rsidP="006872E0">
            <w:pPr>
              <w:pStyle w:val="BodyText"/>
              <w:spacing w:before="100"/>
              <w:jc w:val="center"/>
              <w:rPr>
                <w:rFonts w:ascii="Inter Medium" w:hAnsi="Inter Medium" w:cstheme="minorHAnsi"/>
                <w:color w:val="003126"/>
              </w:rPr>
            </w:pPr>
            <w:r w:rsidRPr="00D67986">
              <w:rPr>
                <w:rFonts w:ascii="Inter Medium" w:hAnsi="Inter Medium" w:cstheme="minorHAnsi"/>
                <w:color w:val="003126"/>
              </w:rPr>
              <w:t>12.8</w:t>
            </w:r>
          </w:p>
        </w:tc>
        <w:tc>
          <w:tcPr>
            <w:tcW w:w="1417" w:type="dxa"/>
          </w:tcPr>
          <w:p w14:paraId="68A7C0BB" w14:textId="4ABE5C1F" w:rsidR="006E20DA" w:rsidRPr="00D67986" w:rsidRDefault="006E20DA" w:rsidP="006872E0">
            <w:pPr>
              <w:pStyle w:val="BodyText"/>
              <w:spacing w:before="100"/>
              <w:jc w:val="center"/>
              <w:rPr>
                <w:rFonts w:ascii="Inter Medium" w:hAnsi="Inter Medium" w:cstheme="minorHAnsi"/>
                <w:color w:val="003126"/>
              </w:rPr>
            </w:pPr>
            <w:r w:rsidRPr="00D67986">
              <w:rPr>
                <w:rFonts w:ascii="Inter Medium" w:hAnsi="Inter Medium" w:cstheme="minorHAnsi"/>
                <w:color w:val="003126"/>
              </w:rPr>
              <w:t>11.8</w:t>
            </w:r>
          </w:p>
        </w:tc>
      </w:tr>
      <w:tr w:rsidR="006E20DA" w:rsidRPr="00D67986" w14:paraId="6ED54E2C" w14:textId="77777777" w:rsidTr="006872E0">
        <w:tc>
          <w:tcPr>
            <w:tcW w:w="1838" w:type="dxa"/>
          </w:tcPr>
          <w:p w14:paraId="1EC8A767" w14:textId="66571A0A" w:rsidR="006E20DA" w:rsidRPr="00D67986" w:rsidRDefault="006E20DA" w:rsidP="00A3509A">
            <w:pPr>
              <w:pStyle w:val="BodyText"/>
              <w:spacing w:before="100"/>
              <w:rPr>
                <w:rFonts w:ascii="Inter Medium" w:hAnsi="Inter Medium" w:cstheme="minorHAnsi"/>
                <w:color w:val="003126"/>
              </w:rPr>
            </w:pPr>
            <w:r w:rsidRPr="00D67986">
              <w:rPr>
                <w:rFonts w:ascii="Inter Medium" w:hAnsi="Inter Medium" w:cstheme="minorHAnsi"/>
                <w:color w:val="003126"/>
              </w:rPr>
              <w:t>PE100 SDR17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12CADAC9" w14:textId="469538F8" w:rsidR="006E20DA" w:rsidRPr="00D67986" w:rsidRDefault="006E20DA" w:rsidP="006872E0">
            <w:pPr>
              <w:pStyle w:val="BodyText"/>
              <w:spacing w:before="100"/>
              <w:jc w:val="center"/>
              <w:rPr>
                <w:rFonts w:ascii="Inter Medium" w:hAnsi="Inter Medium" w:cstheme="minorHAnsi"/>
                <w:color w:val="003126"/>
              </w:rPr>
            </w:pPr>
            <w:r w:rsidRPr="00D67986">
              <w:rPr>
                <w:rFonts w:ascii="Inter Medium" w:hAnsi="Inter Medium" w:cstheme="minorHAnsi"/>
                <w:color w:val="003126"/>
              </w:rPr>
              <w:t>10.0</w:t>
            </w:r>
          </w:p>
        </w:tc>
        <w:tc>
          <w:tcPr>
            <w:tcW w:w="1417" w:type="dxa"/>
          </w:tcPr>
          <w:p w14:paraId="0B38059F" w14:textId="5E260405" w:rsidR="006E20DA" w:rsidRPr="00D67986" w:rsidRDefault="006E20DA" w:rsidP="006872E0">
            <w:pPr>
              <w:pStyle w:val="BodyText"/>
              <w:spacing w:before="100"/>
              <w:jc w:val="center"/>
              <w:rPr>
                <w:rFonts w:ascii="Inter Medium" w:hAnsi="Inter Medium" w:cstheme="minorHAnsi"/>
                <w:color w:val="003126"/>
              </w:rPr>
            </w:pPr>
            <w:r w:rsidRPr="00D67986">
              <w:rPr>
                <w:rFonts w:ascii="Inter Medium" w:hAnsi="Inter Medium" w:cstheme="minorHAnsi"/>
                <w:color w:val="003126"/>
              </w:rPr>
              <w:t>9.3</w:t>
            </w:r>
          </w:p>
        </w:tc>
        <w:tc>
          <w:tcPr>
            <w:tcW w:w="1418" w:type="dxa"/>
          </w:tcPr>
          <w:p w14:paraId="7F3C6BDD" w14:textId="49A46C89" w:rsidR="006E20DA" w:rsidRPr="00D67986" w:rsidRDefault="006E20DA" w:rsidP="006872E0">
            <w:pPr>
              <w:pStyle w:val="BodyText"/>
              <w:spacing w:before="100"/>
              <w:jc w:val="center"/>
              <w:rPr>
                <w:rFonts w:ascii="Inter Medium" w:hAnsi="Inter Medium" w:cstheme="minorHAnsi"/>
                <w:color w:val="003126"/>
              </w:rPr>
            </w:pPr>
            <w:r w:rsidRPr="00D67986">
              <w:rPr>
                <w:rFonts w:ascii="Inter Medium" w:hAnsi="Inter Medium" w:cstheme="minorHAnsi"/>
                <w:color w:val="003126"/>
              </w:rPr>
              <w:t>8.7</w:t>
            </w:r>
          </w:p>
        </w:tc>
        <w:tc>
          <w:tcPr>
            <w:tcW w:w="1559" w:type="dxa"/>
          </w:tcPr>
          <w:p w14:paraId="4C030BF3" w14:textId="456057CB" w:rsidR="006E20DA" w:rsidRPr="00D67986" w:rsidRDefault="006E20DA" w:rsidP="006872E0">
            <w:pPr>
              <w:pStyle w:val="BodyText"/>
              <w:spacing w:before="100"/>
              <w:jc w:val="center"/>
              <w:rPr>
                <w:rFonts w:ascii="Inter Medium" w:hAnsi="Inter Medium" w:cstheme="minorHAnsi"/>
                <w:color w:val="003126"/>
              </w:rPr>
            </w:pPr>
            <w:r w:rsidRPr="00D67986">
              <w:rPr>
                <w:rFonts w:ascii="Inter Medium" w:hAnsi="Inter Medium" w:cstheme="minorHAnsi"/>
                <w:color w:val="003126"/>
              </w:rPr>
              <w:t>8.0</w:t>
            </w:r>
          </w:p>
        </w:tc>
        <w:tc>
          <w:tcPr>
            <w:tcW w:w="1417" w:type="dxa"/>
          </w:tcPr>
          <w:p w14:paraId="2BEE3D20" w14:textId="1C9EA8CB" w:rsidR="006E20DA" w:rsidRPr="00D67986" w:rsidRDefault="006E20DA" w:rsidP="006872E0">
            <w:pPr>
              <w:pStyle w:val="BodyText"/>
              <w:spacing w:before="100"/>
              <w:jc w:val="center"/>
              <w:rPr>
                <w:rFonts w:ascii="Inter Medium" w:hAnsi="Inter Medium" w:cstheme="minorHAnsi"/>
                <w:color w:val="003126"/>
              </w:rPr>
            </w:pPr>
            <w:r w:rsidRPr="00D67986">
              <w:rPr>
                <w:rFonts w:ascii="Inter Medium" w:hAnsi="Inter Medium" w:cstheme="minorHAnsi"/>
                <w:color w:val="003126"/>
              </w:rPr>
              <w:t>7.4</w:t>
            </w:r>
          </w:p>
        </w:tc>
      </w:tr>
      <w:tr w:rsidR="006E20DA" w:rsidRPr="00D67986" w14:paraId="5CFDC899" w14:textId="77777777" w:rsidTr="006872E0">
        <w:tc>
          <w:tcPr>
            <w:tcW w:w="1838" w:type="dxa"/>
          </w:tcPr>
          <w:p w14:paraId="0824EB0B" w14:textId="72D4CE42" w:rsidR="006E20DA" w:rsidRPr="00D67986" w:rsidRDefault="006E20DA" w:rsidP="00A3509A">
            <w:pPr>
              <w:pStyle w:val="BodyText"/>
              <w:spacing w:before="100"/>
              <w:rPr>
                <w:rFonts w:ascii="Inter Medium" w:hAnsi="Inter Medium" w:cstheme="minorHAnsi"/>
                <w:color w:val="003126"/>
              </w:rPr>
            </w:pPr>
            <w:r w:rsidRPr="00D67986">
              <w:rPr>
                <w:rFonts w:ascii="Inter Medium" w:hAnsi="Inter Medium" w:cstheme="minorHAnsi"/>
                <w:color w:val="003126"/>
              </w:rPr>
              <w:t>PE100 SDR21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0B59BE9F" w14:textId="10FBD554" w:rsidR="006E20DA" w:rsidRPr="00D67986" w:rsidRDefault="006E20DA" w:rsidP="006872E0">
            <w:pPr>
              <w:pStyle w:val="BodyText"/>
              <w:spacing w:before="100"/>
              <w:jc w:val="center"/>
              <w:rPr>
                <w:rFonts w:ascii="Inter Medium" w:hAnsi="Inter Medium" w:cstheme="minorHAnsi"/>
                <w:color w:val="003126"/>
              </w:rPr>
            </w:pPr>
            <w:r w:rsidRPr="00D67986">
              <w:rPr>
                <w:rFonts w:ascii="Inter Medium" w:hAnsi="Inter Medium" w:cstheme="minorHAnsi"/>
                <w:color w:val="003126"/>
              </w:rPr>
              <w:t>8.0</w:t>
            </w:r>
          </w:p>
        </w:tc>
        <w:tc>
          <w:tcPr>
            <w:tcW w:w="1417" w:type="dxa"/>
          </w:tcPr>
          <w:p w14:paraId="0CF28107" w14:textId="6423B16C" w:rsidR="006E20DA" w:rsidRPr="00D67986" w:rsidRDefault="006E20DA" w:rsidP="006872E0">
            <w:pPr>
              <w:pStyle w:val="BodyText"/>
              <w:spacing w:before="100"/>
              <w:jc w:val="center"/>
              <w:rPr>
                <w:rFonts w:ascii="Inter Medium" w:hAnsi="Inter Medium" w:cstheme="minorHAnsi"/>
                <w:color w:val="003126"/>
              </w:rPr>
            </w:pPr>
            <w:r w:rsidRPr="00D67986">
              <w:rPr>
                <w:rFonts w:ascii="Inter Medium" w:hAnsi="Inter Medium" w:cstheme="minorHAnsi"/>
                <w:color w:val="003126"/>
              </w:rPr>
              <w:t>7.5</w:t>
            </w:r>
          </w:p>
        </w:tc>
        <w:tc>
          <w:tcPr>
            <w:tcW w:w="1418" w:type="dxa"/>
          </w:tcPr>
          <w:p w14:paraId="4E4CA3E9" w14:textId="4D786D61" w:rsidR="006E20DA" w:rsidRPr="00D67986" w:rsidRDefault="006E20DA" w:rsidP="006872E0">
            <w:pPr>
              <w:pStyle w:val="BodyText"/>
              <w:spacing w:before="100"/>
              <w:jc w:val="center"/>
              <w:rPr>
                <w:rFonts w:ascii="Inter Medium" w:hAnsi="Inter Medium" w:cstheme="minorHAnsi"/>
                <w:color w:val="003126"/>
              </w:rPr>
            </w:pPr>
            <w:r w:rsidRPr="00D67986">
              <w:rPr>
                <w:rFonts w:ascii="Inter Medium" w:hAnsi="Inter Medium" w:cstheme="minorHAnsi"/>
                <w:color w:val="003126"/>
              </w:rPr>
              <w:t>6.9</w:t>
            </w:r>
          </w:p>
        </w:tc>
        <w:tc>
          <w:tcPr>
            <w:tcW w:w="1559" w:type="dxa"/>
          </w:tcPr>
          <w:p w14:paraId="6D390E96" w14:textId="1791E66E" w:rsidR="006E20DA" w:rsidRPr="00D67986" w:rsidRDefault="006E20DA" w:rsidP="006872E0">
            <w:pPr>
              <w:pStyle w:val="BodyText"/>
              <w:spacing w:before="100"/>
              <w:jc w:val="center"/>
              <w:rPr>
                <w:rFonts w:ascii="Inter Medium" w:hAnsi="Inter Medium" w:cstheme="minorHAnsi"/>
                <w:color w:val="003126"/>
              </w:rPr>
            </w:pPr>
            <w:r w:rsidRPr="00D67986">
              <w:rPr>
                <w:rFonts w:ascii="Inter Medium" w:hAnsi="Inter Medium" w:cstheme="minorHAnsi"/>
                <w:color w:val="003126"/>
              </w:rPr>
              <w:t>6.4</w:t>
            </w:r>
          </w:p>
        </w:tc>
        <w:tc>
          <w:tcPr>
            <w:tcW w:w="1417" w:type="dxa"/>
          </w:tcPr>
          <w:p w14:paraId="40F194BE" w14:textId="7AB365FC" w:rsidR="006E20DA" w:rsidRPr="00D67986" w:rsidRDefault="006E20DA" w:rsidP="006872E0">
            <w:pPr>
              <w:pStyle w:val="BodyText"/>
              <w:spacing w:before="100"/>
              <w:jc w:val="center"/>
              <w:rPr>
                <w:rFonts w:ascii="Inter Medium" w:hAnsi="Inter Medium" w:cstheme="minorHAnsi"/>
                <w:color w:val="003126"/>
              </w:rPr>
            </w:pPr>
            <w:r w:rsidRPr="00D67986">
              <w:rPr>
                <w:rFonts w:ascii="Inter Medium" w:hAnsi="Inter Medium" w:cstheme="minorHAnsi"/>
                <w:color w:val="003126"/>
              </w:rPr>
              <w:t>5.9</w:t>
            </w:r>
          </w:p>
        </w:tc>
      </w:tr>
    </w:tbl>
    <w:p w14:paraId="73562384" w14:textId="43D7CE07" w:rsidR="006872E0" w:rsidRPr="00D67986" w:rsidRDefault="006872E0" w:rsidP="006872E0">
      <w:pPr>
        <w:pStyle w:val="Default"/>
        <w:rPr>
          <w:rFonts w:ascii="Inter Medium" w:hAnsi="Inter Medium" w:cstheme="minorHAnsi"/>
        </w:rPr>
      </w:pPr>
      <w:r w:rsidRPr="00D67986">
        <w:rPr>
          <w:rFonts w:ascii="Inter Medium" w:hAnsi="Inter Medium" w:cstheme="minorHAnsi"/>
        </w:rPr>
        <w:t xml:space="preserve">For Temperature data within the temperatures quoted, interpolation is permitted. </w:t>
      </w:r>
    </w:p>
    <w:p w14:paraId="29F57C72" w14:textId="77777777" w:rsidR="006E20DA" w:rsidRPr="00D67986" w:rsidRDefault="006E20DA" w:rsidP="006872E0">
      <w:pPr>
        <w:pStyle w:val="Default"/>
        <w:rPr>
          <w:rFonts w:ascii="Inter Medium" w:hAnsi="Inter Medium" w:cstheme="minorHAnsi"/>
          <w:b/>
          <w:bCs/>
        </w:rPr>
      </w:pPr>
    </w:p>
    <w:p w14:paraId="15DADF65" w14:textId="77777777" w:rsidR="006E20DA" w:rsidRPr="00D67986" w:rsidRDefault="006E20DA" w:rsidP="006872E0">
      <w:pPr>
        <w:pStyle w:val="Default"/>
        <w:rPr>
          <w:rFonts w:ascii="Inter Medium" w:hAnsi="Inter Medium" w:cstheme="minorHAnsi"/>
          <w:b/>
          <w:bCs/>
        </w:rPr>
      </w:pPr>
    </w:p>
    <w:p w14:paraId="4A9D7E42" w14:textId="0BAF375A" w:rsidR="006872E0" w:rsidRPr="00D67986" w:rsidRDefault="002E71D2" w:rsidP="006872E0">
      <w:pPr>
        <w:pStyle w:val="Default"/>
        <w:rPr>
          <w:rFonts w:ascii="Inter Medium" w:hAnsi="Inter Medium" w:cstheme="minorHAnsi"/>
        </w:rPr>
      </w:pPr>
      <w:r w:rsidRPr="00D67986">
        <w:rPr>
          <w:rFonts w:ascii="Inter Medium" w:hAnsi="Inter Medium" w:cstheme="minorHAnsi"/>
        </w:rPr>
        <w:t>Pressure Testing</w:t>
      </w:r>
    </w:p>
    <w:p w14:paraId="6981F608" w14:textId="77777777" w:rsidR="002E71D2" w:rsidRPr="00D67986" w:rsidRDefault="002E71D2" w:rsidP="006872E0">
      <w:pPr>
        <w:pStyle w:val="Default"/>
        <w:rPr>
          <w:rFonts w:ascii="Inter Medium" w:hAnsi="Inter Medium" w:cstheme="minorHAnsi"/>
          <w:b/>
          <w:bCs/>
        </w:rPr>
      </w:pPr>
    </w:p>
    <w:p w14:paraId="3A95FC81" w14:textId="77777777" w:rsidR="002771F0" w:rsidRDefault="002E71D2" w:rsidP="00BC7A3E">
      <w:pPr>
        <w:pStyle w:val="Default"/>
        <w:rPr>
          <w:rFonts w:ascii="Inter Medium" w:hAnsi="Inter Medium" w:cstheme="minorHAnsi"/>
        </w:rPr>
      </w:pPr>
      <w:r w:rsidRPr="00D67986">
        <w:rPr>
          <w:rFonts w:ascii="Inter Medium" w:hAnsi="Inter Medium" w:cstheme="minorHAnsi"/>
        </w:rPr>
        <w:t>When pressure testing Polyethylene</w:t>
      </w:r>
      <w:r w:rsidR="00BC7A3E" w:rsidRPr="00D67986">
        <w:rPr>
          <w:rFonts w:ascii="Inter Medium" w:hAnsi="Inter Medium" w:cstheme="minorHAnsi"/>
        </w:rPr>
        <w:t xml:space="preserve"> </w:t>
      </w:r>
      <w:r w:rsidRPr="00D67986">
        <w:rPr>
          <w:rFonts w:ascii="Inter Medium" w:hAnsi="Inter Medium" w:cstheme="minorHAnsi"/>
        </w:rPr>
        <w:t>pipelines, the lead guidance document is WIS 4-</w:t>
      </w:r>
      <w:r w:rsidR="00BC7A3E" w:rsidRPr="00D67986">
        <w:rPr>
          <w:rFonts w:ascii="Inter Medium" w:hAnsi="Inter Medium" w:cstheme="minorHAnsi"/>
        </w:rPr>
        <w:t>01</w:t>
      </w:r>
      <w:r w:rsidRPr="00D67986">
        <w:rPr>
          <w:rFonts w:ascii="Inter Medium" w:hAnsi="Inter Medium" w:cstheme="minorHAnsi"/>
        </w:rPr>
        <w:t>-03 Specification for hydrostatic pressure testing of P</w:t>
      </w:r>
      <w:r w:rsidR="00BC7A3E" w:rsidRPr="00D67986">
        <w:rPr>
          <w:rFonts w:ascii="Inter Medium" w:hAnsi="Inter Medium" w:cstheme="minorHAnsi"/>
        </w:rPr>
        <w:t>olyethylene</w:t>
      </w:r>
      <w:r w:rsidRPr="00D67986">
        <w:rPr>
          <w:rFonts w:ascii="Inter Medium" w:hAnsi="Inter Medium" w:cstheme="minorHAnsi"/>
        </w:rPr>
        <w:t xml:space="preserve"> water supply pipes</w:t>
      </w:r>
      <w:r w:rsidR="00BC7A3E" w:rsidRPr="00D67986">
        <w:rPr>
          <w:rFonts w:ascii="Inter Medium" w:hAnsi="Inter Medium" w:cstheme="minorHAnsi"/>
        </w:rPr>
        <w:t>. This specification</w:t>
      </w:r>
      <w:r w:rsidRPr="00D67986">
        <w:rPr>
          <w:rFonts w:ascii="Inter Medium" w:hAnsi="Inter Medium" w:cstheme="minorHAnsi"/>
        </w:rPr>
        <w:t xml:space="preserve"> advises that the section of pipeline to be tested should be backfilled and compacted to minimise temperature variance.</w:t>
      </w:r>
    </w:p>
    <w:p w14:paraId="427CA306" w14:textId="77777777" w:rsidR="00C317AA" w:rsidRDefault="00C317AA" w:rsidP="00BC7A3E">
      <w:pPr>
        <w:pStyle w:val="Default"/>
        <w:rPr>
          <w:rFonts w:ascii="Inter Medium" w:hAnsi="Inter Medium" w:cstheme="minorHAnsi"/>
        </w:rPr>
      </w:pPr>
    </w:p>
    <w:p w14:paraId="51263757" w14:textId="77777777" w:rsidR="00C317AA" w:rsidRDefault="00C317AA" w:rsidP="00BC7A3E">
      <w:pPr>
        <w:pStyle w:val="Default"/>
        <w:rPr>
          <w:rFonts w:ascii="Inter Medium" w:hAnsi="Inter Medium" w:cstheme="minorHAnsi"/>
        </w:rPr>
      </w:pPr>
    </w:p>
    <w:p w14:paraId="45BEBFF3" w14:textId="77777777" w:rsidR="00C317AA" w:rsidRDefault="00C317AA" w:rsidP="00BC7A3E">
      <w:pPr>
        <w:pStyle w:val="Default"/>
        <w:rPr>
          <w:rFonts w:ascii="Inter Medium" w:hAnsi="Inter Medium" w:cstheme="minorHAnsi"/>
        </w:rPr>
      </w:pPr>
    </w:p>
    <w:p w14:paraId="65B2FA97" w14:textId="77777777" w:rsidR="00C317AA" w:rsidRDefault="00C317AA" w:rsidP="00BC7A3E">
      <w:pPr>
        <w:pStyle w:val="Default"/>
        <w:rPr>
          <w:rFonts w:ascii="Inter Medium" w:hAnsi="Inter Medium" w:cstheme="minorHAnsi"/>
        </w:rPr>
      </w:pPr>
    </w:p>
    <w:p w14:paraId="40ABD2E4" w14:textId="77777777" w:rsidR="00C317AA" w:rsidRPr="00D67986" w:rsidRDefault="00C317AA" w:rsidP="00BC7A3E">
      <w:pPr>
        <w:pStyle w:val="Default"/>
        <w:rPr>
          <w:rFonts w:ascii="Inter Medium" w:hAnsi="Inter Medium" w:cstheme="minorHAnsi"/>
        </w:rPr>
      </w:pPr>
    </w:p>
    <w:p w14:paraId="77FD6548" w14:textId="77777777" w:rsidR="002771F0" w:rsidRPr="00D67986" w:rsidRDefault="002771F0" w:rsidP="00BC7A3E">
      <w:pPr>
        <w:pStyle w:val="Default"/>
        <w:rPr>
          <w:rFonts w:ascii="Inter Medium" w:hAnsi="Inter Medium" w:cstheme="minorHAnsi"/>
        </w:rPr>
      </w:pPr>
    </w:p>
    <w:p w14:paraId="6D2BBCF4" w14:textId="264109B2" w:rsidR="006872E0" w:rsidRPr="00D67986" w:rsidRDefault="002E71D2" w:rsidP="00BC7A3E">
      <w:pPr>
        <w:pStyle w:val="Default"/>
        <w:rPr>
          <w:rFonts w:ascii="Inter Medium" w:hAnsi="Inter Medium" w:cstheme="minorHAnsi"/>
        </w:rPr>
      </w:pPr>
      <w:r w:rsidRPr="00D67986">
        <w:rPr>
          <w:rFonts w:ascii="Inter Medium" w:hAnsi="Inter Medium" w:cstheme="minorHAnsi"/>
        </w:rPr>
        <w:t xml:space="preserve">Where the pipeline to be tested is exposed to temperatures above 20°C, the system test pressure </w:t>
      </w:r>
      <w:r w:rsidR="00BC7A3E" w:rsidRPr="00D67986">
        <w:rPr>
          <w:rFonts w:ascii="Inter Medium" w:hAnsi="Inter Medium" w:cstheme="minorHAnsi"/>
        </w:rPr>
        <w:t xml:space="preserve">(STP) </w:t>
      </w:r>
      <w:r w:rsidRPr="00D67986">
        <w:rPr>
          <w:rFonts w:ascii="Inter Medium" w:hAnsi="Inter Medium" w:cstheme="minorHAnsi"/>
        </w:rPr>
        <w:t>applied must conside</w:t>
      </w:r>
      <w:r w:rsidR="00BC7A3E" w:rsidRPr="00D67986">
        <w:rPr>
          <w:rFonts w:ascii="Inter Medium" w:hAnsi="Inter Medium" w:cstheme="minorHAnsi"/>
        </w:rPr>
        <w:t>r the maximum operating pressure at the elevated ambient temperature</w:t>
      </w:r>
      <w:r w:rsidR="00AF2B1A" w:rsidRPr="00D67986">
        <w:rPr>
          <w:rFonts w:ascii="Inter Medium" w:hAnsi="Inter Medium" w:cstheme="minorHAnsi"/>
        </w:rPr>
        <w:t>,</w:t>
      </w:r>
      <w:r w:rsidR="00BC7A3E" w:rsidRPr="00D67986">
        <w:rPr>
          <w:rFonts w:ascii="Inter Medium" w:hAnsi="Inter Medium" w:cstheme="minorHAnsi"/>
        </w:rPr>
        <w:t xml:space="preserve"> in accordance with the table above.</w:t>
      </w:r>
      <w:r w:rsidR="002771F0" w:rsidRPr="00D67986">
        <w:rPr>
          <w:rFonts w:ascii="Inter Medium" w:hAnsi="Inter Medium" w:cstheme="minorHAnsi"/>
        </w:rPr>
        <w:t xml:space="preserve"> It should also be considered that pipes exposed to direct sunlight will experience additional solar gain, so actions should be taken to mitigate this.</w:t>
      </w:r>
    </w:p>
    <w:p w14:paraId="4EB129D9" w14:textId="77777777" w:rsidR="006E20DA" w:rsidRPr="00D67986" w:rsidRDefault="006E20DA" w:rsidP="006872E0">
      <w:pPr>
        <w:pStyle w:val="BodyText"/>
        <w:spacing w:before="100"/>
        <w:rPr>
          <w:rFonts w:ascii="Inter Medium" w:hAnsi="Inter Medium" w:cstheme="minorHAnsi"/>
        </w:rPr>
      </w:pPr>
    </w:p>
    <w:p w14:paraId="19DCBEF5" w14:textId="73675A5B" w:rsidR="006E20DA" w:rsidRPr="00D67986" w:rsidRDefault="006E20DA" w:rsidP="006872E0">
      <w:pPr>
        <w:pStyle w:val="BodyText"/>
        <w:spacing w:before="100"/>
        <w:rPr>
          <w:rFonts w:ascii="Inter Medium" w:hAnsi="Inter Medium" w:cstheme="minorHAnsi"/>
          <w:color w:val="003126"/>
        </w:rPr>
      </w:pPr>
      <w:r w:rsidRPr="00D67986">
        <w:rPr>
          <w:rFonts w:ascii="Inter Medium" w:hAnsi="Inter Medium" w:cstheme="minorHAnsi"/>
        </w:rPr>
        <w:t>Document end.</w:t>
      </w:r>
    </w:p>
    <w:sectPr w:rsidR="006E20DA" w:rsidRPr="00D67986" w:rsidSect="007A4CD2">
      <w:type w:val="continuous"/>
      <w:pgSz w:w="11910" w:h="16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826F6" w14:textId="77777777" w:rsidR="00B9418F" w:rsidRDefault="00B9418F" w:rsidP="00DE12FA">
      <w:r>
        <w:separator/>
      </w:r>
    </w:p>
  </w:endnote>
  <w:endnote w:type="continuationSeparator" w:id="0">
    <w:p w14:paraId="7CACDAF6" w14:textId="77777777" w:rsidR="00B9418F" w:rsidRDefault="00B9418F" w:rsidP="00DE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-Medium">
    <w:altName w:val="Inter"/>
    <w:charset w:val="00"/>
    <w:family w:val="auto"/>
    <w:pitch w:val="variable"/>
    <w:sig w:usb0="E00002FF" w:usb1="1200A1FF" w:usb2="00000001" w:usb3="00000000" w:csb0="0000019F" w:csb1="00000000"/>
  </w:font>
  <w:font w:name="Inter Medium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20AC4" w14:textId="77777777" w:rsidR="00B9418F" w:rsidRDefault="00B9418F" w:rsidP="00DE12FA">
      <w:r>
        <w:separator/>
      </w:r>
    </w:p>
  </w:footnote>
  <w:footnote w:type="continuationSeparator" w:id="0">
    <w:p w14:paraId="08C06921" w14:textId="77777777" w:rsidR="00B9418F" w:rsidRDefault="00B9418F" w:rsidP="00DE1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B52B7" w14:textId="711DD058" w:rsidR="00DE12FA" w:rsidRDefault="00DE12FA">
    <w:pPr>
      <w:pStyle w:val="Header"/>
    </w:pPr>
    <w:r>
      <w:rPr>
        <w:noProof/>
        <w:color w:val="231F20"/>
      </w:rPr>
      <w:drawing>
        <wp:anchor distT="0" distB="0" distL="114300" distR="114300" simplePos="0" relativeHeight="251658240" behindDoc="1" locked="0" layoutInCell="1" allowOverlap="1" wp14:anchorId="729244EB" wp14:editId="60271CBF">
          <wp:simplePos x="0" y="0"/>
          <wp:positionH relativeFrom="page">
            <wp:align>right</wp:align>
          </wp:positionH>
          <wp:positionV relativeFrom="paragraph">
            <wp:posOffset>28575</wp:posOffset>
          </wp:positionV>
          <wp:extent cx="7524750" cy="1645920"/>
          <wp:effectExtent l="0" t="0" r="0" b="0"/>
          <wp:wrapTight wrapText="bothSides">
            <wp:wrapPolygon edited="0">
              <wp:start x="0" y="0"/>
              <wp:lineTo x="0" y="21250"/>
              <wp:lineTo x="21545" y="21250"/>
              <wp:lineTo x="21545" y="0"/>
              <wp:lineTo x="0" y="0"/>
            </wp:wrapPolygon>
          </wp:wrapTight>
          <wp:docPr id="1587825604" name="Picture 15878256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021578" name="Picture 659021578"/>
                  <pic:cNvPicPr/>
                </pic:nvPicPr>
                <pic:blipFill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1645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7B"/>
    <w:rsid w:val="00042BC9"/>
    <w:rsid w:val="000D3D88"/>
    <w:rsid w:val="00165044"/>
    <w:rsid w:val="00192062"/>
    <w:rsid w:val="001C67D9"/>
    <w:rsid w:val="001E7FAA"/>
    <w:rsid w:val="001F0EFE"/>
    <w:rsid w:val="0027089C"/>
    <w:rsid w:val="002771F0"/>
    <w:rsid w:val="002A5B7D"/>
    <w:rsid w:val="002B2BD0"/>
    <w:rsid w:val="002D577B"/>
    <w:rsid w:val="002E71D2"/>
    <w:rsid w:val="00300B7F"/>
    <w:rsid w:val="003135ED"/>
    <w:rsid w:val="003453A7"/>
    <w:rsid w:val="003C3EF5"/>
    <w:rsid w:val="003E2209"/>
    <w:rsid w:val="00470F30"/>
    <w:rsid w:val="00482D51"/>
    <w:rsid w:val="004B08DB"/>
    <w:rsid w:val="004D4294"/>
    <w:rsid w:val="00504626"/>
    <w:rsid w:val="0053103D"/>
    <w:rsid w:val="00532EAB"/>
    <w:rsid w:val="00623C22"/>
    <w:rsid w:val="006872E0"/>
    <w:rsid w:val="006E20DA"/>
    <w:rsid w:val="007654C9"/>
    <w:rsid w:val="007705FD"/>
    <w:rsid w:val="00771F3D"/>
    <w:rsid w:val="007A4CD2"/>
    <w:rsid w:val="007A7307"/>
    <w:rsid w:val="008D7ADB"/>
    <w:rsid w:val="00971EB5"/>
    <w:rsid w:val="009A7AB6"/>
    <w:rsid w:val="009C1264"/>
    <w:rsid w:val="009E317F"/>
    <w:rsid w:val="00A3509A"/>
    <w:rsid w:val="00A53AA7"/>
    <w:rsid w:val="00AF2B1A"/>
    <w:rsid w:val="00B07556"/>
    <w:rsid w:val="00B11D50"/>
    <w:rsid w:val="00B8239F"/>
    <w:rsid w:val="00B9418F"/>
    <w:rsid w:val="00BC7A3E"/>
    <w:rsid w:val="00C03C89"/>
    <w:rsid w:val="00C317AA"/>
    <w:rsid w:val="00C374AC"/>
    <w:rsid w:val="00C52DBD"/>
    <w:rsid w:val="00CB07CC"/>
    <w:rsid w:val="00D43280"/>
    <w:rsid w:val="00D63B8E"/>
    <w:rsid w:val="00D6514F"/>
    <w:rsid w:val="00D67986"/>
    <w:rsid w:val="00D90BCA"/>
    <w:rsid w:val="00DE12FA"/>
    <w:rsid w:val="00E053C9"/>
    <w:rsid w:val="00E17EA5"/>
    <w:rsid w:val="00E80EE8"/>
    <w:rsid w:val="00EB1AB3"/>
    <w:rsid w:val="00F23938"/>
    <w:rsid w:val="00F472EE"/>
    <w:rsid w:val="00FB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1A7855"/>
  <w15:docId w15:val="{75703790-A7B7-9A4D-8771-4B3F4A81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Inter-Medium" w:eastAsia="Inter-Medium" w:hAnsi="Inter-Medium" w:cs="Inter-Mediu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E12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2FA"/>
    <w:rPr>
      <w:rFonts w:ascii="Inter-Medium" w:eastAsia="Inter-Medium" w:hAnsi="Inter-Medium" w:cs="Inter-Medium"/>
    </w:rPr>
  </w:style>
  <w:style w:type="paragraph" w:styleId="Footer">
    <w:name w:val="footer"/>
    <w:basedOn w:val="Normal"/>
    <w:link w:val="FooterChar"/>
    <w:uiPriority w:val="99"/>
    <w:unhideWhenUsed/>
    <w:rsid w:val="00DE12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2FA"/>
    <w:rPr>
      <w:rFonts w:ascii="Inter-Medium" w:eastAsia="Inter-Medium" w:hAnsi="Inter-Medium" w:cs="Inter-Medium"/>
    </w:rPr>
  </w:style>
  <w:style w:type="paragraph" w:customStyle="1" w:styleId="Default">
    <w:name w:val="Default"/>
    <w:rsid w:val="00A3509A"/>
    <w:pPr>
      <w:widowControl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A35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Kowalski</dc:creator>
  <cp:lastModifiedBy>Sylex Borja</cp:lastModifiedBy>
  <cp:revision>2</cp:revision>
  <dcterms:created xsi:type="dcterms:W3CDTF">2024-10-10T13:59:00Z</dcterms:created>
  <dcterms:modified xsi:type="dcterms:W3CDTF">2024-10-10T13:59:00Z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2024-01-08T00:00:00Z</vt:filetime>
  </property>
  <property fmtid="{D5CDD505-2E9C-101B-9397-08002B2CF9AE}" pid="5" name="Producer">
    <vt:lpwstr>Adobe PDF Library 17.0</vt:lpwstr>
  </property>
</Properties>
</file>